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7EE" w:rsidRDefault="00E227EE">
      <w:pPr>
        <w:pBdr>
          <w:top w:val="nil"/>
          <w:left w:val="nil"/>
          <w:bottom w:val="nil"/>
          <w:right w:val="nil"/>
          <w:between w:val="nil"/>
        </w:pBdr>
        <w:spacing w:before="120"/>
        <w:jc w:val="center"/>
        <w:rPr>
          <w:b/>
          <w:color w:val="000000"/>
          <w:sz w:val="28"/>
          <w:szCs w:val="28"/>
        </w:rPr>
      </w:pPr>
    </w:p>
    <w:p w:rsidR="00B907D6" w:rsidRDefault="004833AB">
      <w:pPr>
        <w:pBdr>
          <w:top w:val="nil"/>
          <w:left w:val="nil"/>
          <w:bottom w:val="nil"/>
          <w:right w:val="nil"/>
          <w:between w:val="nil"/>
        </w:pBdr>
        <w:spacing w:before="120"/>
        <w:jc w:val="center"/>
        <w:rPr>
          <w:b/>
          <w:color w:val="000000"/>
          <w:sz w:val="28"/>
          <w:szCs w:val="28"/>
        </w:rPr>
      </w:pPr>
      <w:r>
        <w:rPr>
          <w:b/>
          <w:color w:val="000000"/>
          <w:sz w:val="28"/>
          <w:szCs w:val="28"/>
        </w:rPr>
        <w:t>PDP (PIANO DIDATTICO PERSONALIZZATO)</w:t>
      </w:r>
    </w:p>
    <w:p w:rsidR="00B907D6" w:rsidRDefault="004833AB">
      <w:pPr>
        <w:pBdr>
          <w:top w:val="nil"/>
          <w:left w:val="nil"/>
          <w:bottom w:val="nil"/>
          <w:right w:val="nil"/>
          <w:between w:val="nil"/>
        </w:pBdr>
        <w:spacing w:before="120"/>
        <w:jc w:val="center"/>
        <w:rPr>
          <w:color w:val="000000"/>
          <w:sz w:val="28"/>
          <w:szCs w:val="28"/>
        </w:rPr>
      </w:pPr>
      <w:r>
        <w:rPr>
          <w:b/>
          <w:color w:val="000000"/>
          <w:sz w:val="28"/>
          <w:szCs w:val="28"/>
        </w:rPr>
        <w:t xml:space="preserve">PER </w:t>
      </w:r>
    </w:p>
    <w:p w:rsidR="00B907D6" w:rsidRDefault="004833AB">
      <w:pPr>
        <w:pBdr>
          <w:top w:val="nil"/>
          <w:left w:val="nil"/>
          <w:bottom w:val="nil"/>
          <w:right w:val="nil"/>
          <w:between w:val="nil"/>
        </w:pBdr>
        <w:spacing w:before="120"/>
        <w:jc w:val="center"/>
        <w:rPr>
          <w:b/>
          <w:sz w:val="28"/>
          <w:szCs w:val="28"/>
        </w:rPr>
      </w:pPr>
      <w:r>
        <w:rPr>
          <w:b/>
          <w:color w:val="000000"/>
          <w:sz w:val="28"/>
          <w:szCs w:val="28"/>
        </w:rPr>
        <w:t xml:space="preserve">ALUNNI STRANIERI NON ITALOFONI </w:t>
      </w:r>
      <w:bookmarkStart w:id="0" w:name="_GoBack"/>
      <w:bookmarkEnd w:id="0"/>
    </w:p>
    <w:p w:rsidR="00B907D6" w:rsidRDefault="00B907D6">
      <w:pPr>
        <w:pBdr>
          <w:top w:val="nil"/>
          <w:left w:val="nil"/>
          <w:bottom w:val="nil"/>
          <w:right w:val="nil"/>
          <w:between w:val="nil"/>
        </w:pBdr>
        <w:spacing w:before="120"/>
        <w:jc w:val="center"/>
        <w:rPr>
          <w:b/>
          <w:sz w:val="28"/>
          <w:szCs w:val="28"/>
        </w:rPr>
      </w:pPr>
    </w:p>
    <w:p w:rsidR="00B907D6" w:rsidRDefault="004833AB">
      <w:pPr>
        <w:pBdr>
          <w:top w:val="nil"/>
          <w:left w:val="nil"/>
          <w:bottom w:val="nil"/>
          <w:right w:val="nil"/>
          <w:between w:val="nil"/>
        </w:pBdr>
        <w:spacing w:before="120"/>
        <w:jc w:val="center"/>
        <w:rPr>
          <w:color w:val="000000"/>
          <w:sz w:val="28"/>
          <w:szCs w:val="28"/>
        </w:rPr>
      </w:pPr>
      <w:r>
        <w:rPr>
          <w:b/>
          <w:color w:val="000000"/>
          <w:sz w:val="28"/>
          <w:szCs w:val="28"/>
        </w:rPr>
        <w:t>a.s. ….. /…..</w:t>
      </w:r>
    </w:p>
    <w:p w:rsidR="00B907D6" w:rsidRDefault="00B907D6">
      <w:pPr>
        <w:pBdr>
          <w:top w:val="nil"/>
          <w:left w:val="nil"/>
          <w:bottom w:val="nil"/>
          <w:right w:val="nil"/>
          <w:between w:val="nil"/>
        </w:pBdr>
        <w:spacing w:before="120"/>
        <w:jc w:val="center"/>
        <w:rPr>
          <w:color w:val="000000"/>
          <w:sz w:val="28"/>
          <w:szCs w:val="28"/>
        </w:rPr>
      </w:pPr>
    </w:p>
    <w:p w:rsidR="00B907D6" w:rsidRDefault="00B907D6">
      <w:pPr>
        <w:pBdr>
          <w:top w:val="nil"/>
          <w:left w:val="nil"/>
          <w:bottom w:val="nil"/>
          <w:right w:val="nil"/>
          <w:between w:val="nil"/>
        </w:pBdr>
        <w:spacing w:before="120"/>
        <w:jc w:val="center"/>
        <w:rPr>
          <w:color w:val="000000"/>
          <w:sz w:val="28"/>
          <w:szCs w:val="28"/>
        </w:rPr>
      </w:pPr>
    </w:p>
    <w:p w:rsidR="00B907D6" w:rsidRDefault="004833AB">
      <w:pPr>
        <w:numPr>
          <w:ilvl w:val="0"/>
          <w:numId w:val="3"/>
        </w:numPr>
        <w:pBdr>
          <w:top w:val="nil"/>
          <w:left w:val="nil"/>
          <w:bottom w:val="nil"/>
          <w:right w:val="nil"/>
          <w:between w:val="nil"/>
        </w:pBdr>
        <w:spacing w:after="200"/>
        <w:ind w:left="0" w:firstLine="0"/>
        <w:jc w:val="both"/>
        <w:rPr>
          <w:color w:val="000000"/>
          <w:sz w:val="24"/>
          <w:szCs w:val="24"/>
        </w:rPr>
      </w:pPr>
      <w:r>
        <w:rPr>
          <w:b/>
          <w:color w:val="000000"/>
          <w:sz w:val="24"/>
          <w:szCs w:val="24"/>
        </w:rPr>
        <w:t>DATI ANAGRAFICI</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Cognome e nome::</w:t>
      </w:r>
      <w:r>
        <w:rPr>
          <w:color w:val="000000"/>
          <w:sz w:val="24"/>
          <w:szCs w:val="24"/>
        </w:rPr>
        <w:tab/>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 xml:space="preserve">Luogo e data di Nascita: </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Nazionalità:</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Data di arrivo in Italia:</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Continuità di permanenza in Italia (indicare periodi di residenza nel paese d’origine o in altri paesi)</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 xml:space="preserve">Inserito/a nella classe: </w:t>
      </w:r>
      <w:r>
        <w:rPr>
          <w:color w:val="000000"/>
          <w:sz w:val="24"/>
          <w:szCs w:val="24"/>
        </w:rPr>
        <w:tab/>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 xml:space="preserve">Indirizzo(mettere una crocetta sull’opzione corretta): </w:t>
      </w:r>
    </w:p>
    <w:p w:rsidR="00B907D6" w:rsidRDefault="004833AB">
      <w:pPr>
        <w:numPr>
          <w:ilvl w:val="0"/>
          <w:numId w:val="4"/>
        </w:numPr>
        <w:pBdr>
          <w:top w:val="nil"/>
          <w:left w:val="nil"/>
          <w:bottom w:val="nil"/>
          <w:right w:val="nil"/>
          <w:between w:val="nil"/>
        </w:pBdr>
        <w:spacing w:before="120"/>
        <w:jc w:val="both"/>
        <w:rPr>
          <w:color w:val="000000"/>
          <w:sz w:val="24"/>
          <w:szCs w:val="24"/>
        </w:rPr>
      </w:pPr>
      <w:r>
        <w:rPr>
          <w:color w:val="000000"/>
          <w:sz w:val="24"/>
          <w:szCs w:val="24"/>
        </w:rPr>
        <w:t>Liceo linguistico</w:t>
      </w:r>
    </w:p>
    <w:p w:rsidR="00B907D6" w:rsidRDefault="004833AB">
      <w:pPr>
        <w:numPr>
          <w:ilvl w:val="0"/>
          <w:numId w:val="4"/>
        </w:numPr>
        <w:pBdr>
          <w:top w:val="nil"/>
          <w:left w:val="nil"/>
          <w:bottom w:val="nil"/>
          <w:right w:val="nil"/>
          <w:between w:val="nil"/>
        </w:pBdr>
        <w:jc w:val="both"/>
        <w:rPr>
          <w:color w:val="000000"/>
          <w:sz w:val="24"/>
          <w:szCs w:val="24"/>
        </w:rPr>
      </w:pPr>
      <w:r>
        <w:rPr>
          <w:color w:val="000000"/>
          <w:sz w:val="24"/>
          <w:szCs w:val="24"/>
        </w:rPr>
        <w:t>Liceo scientifico</w:t>
      </w:r>
    </w:p>
    <w:p w:rsidR="00B907D6" w:rsidRDefault="004833AB">
      <w:pPr>
        <w:numPr>
          <w:ilvl w:val="0"/>
          <w:numId w:val="4"/>
        </w:numPr>
        <w:pBdr>
          <w:top w:val="nil"/>
          <w:left w:val="nil"/>
          <w:bottom w:val="nil"/>
          <w:right w:val="nil"/>
          <w:between w:val="nil"/>
        </w:pBdr>
        <w:jc w:val="both"/>
        <w:rPr>
          <w:color w:val="000000"/>
          <w:sz w:val="24"/>
          <w:szCs w:val="24"/>
        </w:rPr>
      </w:pPr>
      <w:r>
        <w:rPr>
          <w:color w:val="000000"/>
          <w:sz w:val="24"/>
          <w:szCs w:val="24"/>
        </w:rPr>
        <w:t>Liceo delle scienze applicate</w:t>
      </w:r>
    </w:p>
    <w:p w:rsidR="00B907D6" w:rsidRDefault="00B907D6">
      <w:pPr>
        <w:pBdr>
          <w:top w:val="nil"/>
          <w:left w:val="nil"/>
          <w:bottom w:val="nil"/>
          <w:right w:val="nil"/>
          <w:between w:val="nil"/>
        </w:pBdr>
        <w:spacing w:before="120"/>
        <w:jc w:val="both"/>
        <w:rPr>
          <w:color w:val="000000"/>
          <w:sz w:val="24"/>
          <w:szCs w:val="24"/>
        </w:rPr>
      </w:pPr>
    </w:p>
    <w:p w:rsidR="00B907D6" w:rsidRDefault="004833AB">
      <w:pPr>
        <w:pBdr>
          <w:top w:val="nil"/>
          <w:left w:val="nil"/>
          <w:bottom w:val="nil"/>
          <w:right w:val="nil"/>
          <w:between w:val="nil"/>
        </w:pBdr>
        <w:spacing w:after="120"/>
        <w:rPr>
          <w:color w:val="000000"/>
        </w:rPr>
      </w:pPr>
      <w:r>
        <w:rPr>
          <w:color w:val="000000"/>
        </w:rPr>
        <w:t>COMPOSIZIONE NUCLEO FAMILIARE</w:t>
      </w:r>
    </w:p>
    <w:tbl>
      <w:tblPr>
        <w:tblStyle w:val="a"/>
        <w:tblW w:w="3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0"/>
        <w:gridCol w:w="1612"/>
      </w:tblGrid>
      <w:tr w:rsidR="00B907D6">
        <w:trPr>
          <w:jc w:val="center"/>
        </w:trPr>
        <w:tc>
          <w:tcPr>
            <w:tcW w:w="2040" w:type="dxa"/>
          </w:tcPr>
          <w:p w:rsidR="00B907D6" w:rsidRDefault="004833AB">
            <w:pPr>
              <w:pBdr>
                <w:top w:val="nil"/>
                <w:left w:val="nil"/>
                <w:bottom w:val="nil"/>
                <w:right w:val="nil"/>
                <w:between w:val="nil"/>
              </w:pBdr>
              <w:spacing w:after="120"/>
              <w:jc w:val="center"/>
              <w:rPr>
                <w:color w:val="000000"/>
              </w:rPr>
            </w:pPr>
            <w:r>
              <w:rPr>
                <w:color w:val="000000"/>
              </w:rPr>
              <w:t>COGNOME E NOME</w:t>
            </w:r>
          </w:p>
        </w:tc>
        <w:tc>
          <w:tcPr>
            <w:tcW w:w="1612" w:type="dxa"/>
          </w:tcPr>
          <w:p w:rsidR="00B907D6" w:rsidRDefault="004833AB">
            <w:pPr>
              <w:pBdr>
                <w:top w:val="nil"/>
                <w:left w:val="nil"/>
                <w:bottom w:val="nil"/>
                <w:right w:val="nil"/>
                <w:between w:val="nil"/>
              </w:pBdr>
              <w:spacing w:after="120"/>
              <w:jc w:val="center"/>
              <w:rPr>
                <w:color w:val="000000"/>
              </w:rPr>
            </w:pPr>
            <w:r>
              <w:rPr>
                <w:color w:val="000000"/>
              </w:rPr>
              <w:t>PARENTELA</w:t>
            </w:r>
          </w:p>
        </w:tc>
      </w:tr>
      <w:tr w:rsidR="00B907D6">
        <w:trPr>
          <w:jc w:val="center"/>
        </w:trPr>
        <w:tc>
          <w:tcPr>
            <w:tcW w:w="2040" w:type="dxa"/>
          </w:tcPr>
          <w:p w:rsidR="00B907D6" w:rsidRDefault="00B907D6">
            <w:pPr>
              <w:pBdr>
                <w:top w:val="nil"/>
                <w:left w:val="nil"/>
                <w:bottom w:val="nil"/>
                <w:right w:val="nil"/>
                <w:between w:val="nil"/>
              </w:pBdr>
              <w:spacing w:after="120"/>
              <w:rPr>
                <w:color w:val="000000"/>
              </w:rPr>
            </w:pPr>
          </w:p>
        </w:tc>
        <w:tc>
          <w:tcPr>
            <w:tcW w:w="1612" w:type="dxa"/>
          </w:tcPr>
          <w:p w:rsidR="00B907D6" w:rsidRDefault="00B907D6">
            <w:pPr>
              <w:pBdr>
                <w:top w:val="nil"/>
                <w:left w:val="nil"/>
                <w:bottom w:val="nil"/>
                <w:right w:val="nil"/>
                <w:between w:val="nil"/>
              </w:pBdr>
              <w:spacing w:after="120"/>
              <w:rPr>
                <w:color w:val="000000"/>
              </w:rPr>
            </w:pPr>
          </w:p>
        </w:tc>
      </w:tr>
      <w:tr w:rsidR="00B907D6">
        <w:trPr>
          <w:jc w:val="center"/>
        </w:trPr>
        <w:tc>
          <w:tcPr>
            <w:tcW w:w="2040" w:type="dxa"/>
          </w:tcPr>
          <w:p w:rsidR="00B907D6" w:rsidRDefault="00B907D6">
            <w:pPr>
              <w:pBdr>
                <w:top w:val="nil"/>
                <w:left w:val="nil"/>
                <w:bottom w:val="nil"/>
                <w:right w:val="nil"/>
                <w:between w:val="nil"/>
              </w:pBdr>
              <w:spacing w:after="120"/>
              <w:rPr>
                <w:color w:val="000000"/>
              </w:rPr>
            </w:pPr>
          </w:p>
        </w:tc>
        <w:tc>
          <w:tcPr>
            <w:tcW w:w="1612" w:type="dxa"/>
          </w:tcPr>
          <w:p w:rsidR="00B907D6" w:rsidRDefault="00B907D6">
            <w:pPr>
              <w:pBdr>
                <w:top w:val="nil"/>
                <w:left w:val="nil"/>
                <w:bottom w:val="nil"/>
                <w:right w:val="nil"/>
                <w:between w:val="nil"/>
              </w:pBdr>
              <w:spacing w:after="120"/>
              <w:rPr>
                <w:color w:val="000000"/>
              </w:rPr>
            </w:pPr>
          </w:p>
        </w:tc>
      </w:tr>
      <w:tr w:rsidR="00B907D6">
        <w:trPr>
          <w:jc w:val="center"/>
        </w:trPr>
        <w:tc>
          <w:tcPr>
            <w:tcW w:w="2040" w:type="dxa"/>
          </w:tcPr>
          <w:p w:rsidR="00B907D6" w:rsidRDefault="00B907D6">
            <w:pPr>
              <w:pBdr>
                <w:top w:val="nil"/>
                <w:left w:val="nil"/>
                <w:bottom w:val="nil"/>
                <w:right w:val="nil"/>
                <w:between w:val="nil"/>
              </w:pBdr>
              <w:spacing w:after="120"/>
              <w:rPr>
                <w:color w:val="000000"/>
              </w:rPr>
            </w:pPr>
          </w:p>
        </w:tc>
        <w:tc>
          <w:tcPr>
            <w:tcW w:w="1612" w:type="dxa"/>
          </w:tcPr>
          <w:p w:rsidR="00B907D6" w:rsidRDefault="00B907D6">
            <w:pPr>
              <w:pBdr>
                <w:top w:val="nil"/>
                <w:left w:val="nil"/>
                <w:bottom w:val="nil"/>
                <w:right w:val="nil"/>
                <w:between w:val="nil"/>
              </w:pBdr>
              <w:spacing w:after="120"/>
              <w:rPr>
                <w:color w:val="000000"/>
              </w:rPr>
            </w:pPr>
          </w:p>
        </w:tc>
      </w:tr>
      <w:tr w:rsidR="00B907D6">
        <w:trPr>
          <w:jc w:val="center"/>
        </w:trPr>
        <w:tc>
          <w:tcPr>
            <w:tcW w:w="2040" w:type="dxa"/>
          </w:tcPr>
          <w:p w:rsidR="00B907D6" w:rsidRDefault="00B907D6">
            <w:pPr>
              <w:pBdr>
                <w:top w:val="nil"/>
                <w:left w:val="nil"/>
                <w:bottom w:val="nil"/>
                <w:right w:val="nil"/>
                <w:between w:val="nil"/>
              </w:pBdr>
              <w:spacing w:after="120"/>
              <w:rPr>
                <w:color w:val="000000"/>
              </w:rPr>
            </w:pPr>
          </w:p>
        </w:tc>
        <w:tc>
          <w:tcPr>
            <w:tcW w:w="1612" w:type="dxa"/>
          </w:tcPr>
          <w:p w:rsidR="00B907D6" w:rsidRDefault="00B907D6">
            <w:pPr>
              <w:pBdr>
                <w:top w:val="nil"/>
                <w:left w:val="nil"/>
                <w:bottom w:val="nil"/>
                <w:right w:val="nil"/>
                <w:between w:val="nil"/>
              </w:pBdr>
              <w:spacing w:after="120"/>
              <w:rPr>
                <w:color w:val="000000"/>
              </w:rPr>
            </w:pPr>
          </w:p>
        </w:tc>
      </w:tr>
      <w:tr w:rsidR="00B907D6">
        <w:trPr>
          <w:jc w:val="center"/>
        </w:trPr>
        <w:tc>
          <w:tcPr>
            <w:tcW w:w="2040" w:type="dxa"/>
          </w:tcPr>
          <w:p w:rsidR="00B907D6" w:rsidRDefault="00B907D6">
            <w:pPr>
              <w:pBdr>
                <w:top w:val="nil"/>
                <w:left w:val="nil"/>
                <w:bottom w:val="nil"/>
                <w:right w:val="nil"/>
                <w:between w:val="nil"/>
              </w:pBdr>
              <w:spacing w:after="120"/>
              <w:rPr>
                <w:color w:val="000000"/>
              </w:rPr>
            </w:pPr>
          </w:p>
        </w:tc>
        <w:tc>
          <w:tcPr>
            <w:tcW w:w="1612" w:type="dxa"/>
          </w:tcPr>
          <w:p w:rsidR="00B907D6" w:rsidRDefault="00B907D6">
            <w:pPr>
              <w:pBdr>
                <w:top w:val="nil"/>
                <w:left w:val="nil"/>
                <w:bottom w:val="nil"/>
                <w:right w:val="nil"/>
                <w:between w:val="nil"/>
              </w:pBdr>
              <w:spacing w:after="120"/>
              <w:rPr>
                <w:color w:val="000000"/>
              </w:rPr>
            </w:pPr>
          </w:p>
        </w:tc>
      </w:tr>
    </w:tbl>
    <w:p w:rsidR="00B907D6" w:rsidRDefault="004833AB">
      <w:pPr>
        <w:pBdr>
          <w:top w:val="nil"/>
          <w:left w:val="nil"/>
          <w:bottom w:val="nil"/>
          <w:right w:val="nil"/>
          <w:between w:val="nil"/>
        </w:pBdr>
        <w:spacing w:before="120"/>
        <w:jc w:val="both"/>
        <w:rPr>
          <w:color w:val="000000"/>
          <w:sz w:val="24"/>
          <w:szCs w:val="24"/>
        </w:rPr>
      </w:pPr>
      <w:r>
        <w:t>EVENTUALI PERSONE DI RIFERIMENTO SUL TERRITORIO</w:t>
      </w:r>
      <w:r>
        <w:rPr>
          <w:color w:val="000000"/>
          <w:sz w:val="24"/>
          <w:szCs w:val="24"/>
        </w:rPr>
        <w:t xml:space="preserve"> (parenti o affini, facilitatori, mediatori, aiuto-compiti comunali, oratorio, ripetizioni ..)</w:t>
      </w:r>
    </w:p>
    <w:p w:rsidR="00B907D6" w:rsidRDefault="00B907D6">
      <w:pPr>
        <w:pBdr>
          <w:top w:val="nil"/>
          <w:left w:val="nil"/>
          <w:bottom w:val="nil"/>
          <w:right w:val="nil"/>
          <w:between w:val="nil"/>
        </w:pBdr>
        <w:spacing w:before="120"/>
        <w:jc w:val="both"/>
        <w:rPr>
          <w:color w:val="000000"/>
          <w:sz w:val="24"/>
          <w:szCs w:val="24"/>
        </w:rPr>
      </w:pP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B907D6" w:rsidRDefault="00B907D6" w:rsidP="00E227EE">
      <w:pPr>
        <w:keepNext/>
        <w:pBdr>
          <w:top w:val="nil"/>
          <w:left w:val="nil"/>
          <w:bottom w:val="nil"/>
          <w:right w:val="nil"/>
          <w:between w:val="nil"/>
        </w:pBdr>
        <w:spacing w:before="120"/>
        <w:jc w:val="both"/>
        <w:rPr>
          <w:color w:val="000000"/>
          <w:sz w:val="24"/>
          <w:szCs w:val="24"/>
        </w:rPr>
      </w:pPr>
    </w:p>
    <w:p w:rsidR="00B907D6" w:rsidRDefault="004833AB" w:rsidP="00E227EE">
      <w:pPr>
        <w:keepNext/>
      </w:pPr>
      <w:r>
        <w:t>Nelle attività domestiche l’allievo:</w:t>
      </w:r>
    </w:p>
    <w:p w:rsidR="00B907D6" w:rsidRDefault="00B907D6"/>
    <w:p w:rsidR="00B907D6" w:rsidRDefault="004833AB">
      <w:r>
        <w:t xml:space="preserve"> è/ non è seguito da un Tutor </w:t>
      </w:r>
    </w:p>
    <w:p w:rsidR="00B907D6" w:rsidRDefault="004833AB">
      <w:r>
        <w:t>  è/ non seguita dalla famiglia.</w:t>
      </w:r>
    </w:p>
    <w:p w:rsidR="00B907D6" w:rsidRDefault="00B907D6">
      <w:pPr>
        <w:pBdr>
          <w:top w:val="nil"/>
          <w:left w:val="nil"/>
          <w:bottom w:val="nil"/>
          <w:right w:val="nil"/>
          <w:between w:val="nil"/>
        </w:pBdr>
        <w:spacing w:after="200"/>
        <w:jc w:val="both"/>
        <w:rPr>
          <w:b/>
          <w:color w:val="000000"/>
          <w:sz w:val="24"/>
          <w:szCs w:val="24"/>
        </w:rPr>
      </w:pPr>
    </w:p>
    <w:p w:rsidR="00B907D6" w:rsidRDefault="004833AB">
      <w:pPr>
        <w:numPr>
          <w:ilvl w:val="0"/>
          <w:numId w:val="3"/>
        </w:numPr>
        <w:pBdr>
          <w:top w:val="nil"/>
          <w:left w:val="nil"/>
          <w:bottom w:val="nil"/>
          <w:right w:val="nil"/>
          <w:between w:val="nil"/>
        </w:pBdr>
        <w:spacing w:after="200"/>
        <w:jc w:val="both"/>
        <w:rPr>
          <w:color w:val="000000"/>
          <w:sz w:val="24"/>
          <w:szCs w:val="24"/>
        </w:rPr>
      </w:pPr>
      <w:r>
        <w:rPr>
          <w:b/>
          <w:color w:val="000000"/>
          <w:sz w:val="24"/>
          <w:szCs w:val="24"/>
        </w:rPr>
        <w:t>STORIA SCOLASTICA</w:t>
      </w:r>
    </w:p>
    <w:p w:rsidR="00B907D6" w:rsidRDefault="00B907D6">
      <w:pPr>
        <w:pBdr>
          <w:top w:val="nil"/>
          <w:left w:val="nil"/>
          <w:bottom w:val="nil"/>
          <w:right w:val="nil"/>
          <w:between w:val="nil"/>
        </w:pBdr>
        <w:spacing w:after="200"/>
        <w:jc w:val="both"/>
        <w:rPr>
          <w:color w:val="000000"/>
          <w:sz w:val="24"/>
          <w:szCs w:val="24"/>
        </w:rPr>
      </w:pP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Numero degli anni di scolarità:                                              di cui  nel Paese d’origine: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 xml:space="preserve">Scuole e classi frequentate in Italia: </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Lingua parlata in famiglia:</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Lingua di scolarità del Paese d’origine:</w:t>
      </w:r>
    </w:p>
    <w:p w:rsidR="00B907D6" w:rsidRDefault="004833AB">
      <w:pPr>
        <w:pBdr>
          <w:top w:val="nil"/>
          <w:left w:val="nil"/>
          <w:bottom w:val="nil"/>
          <w:right w:val="nil"/>
          <w:between w:val="nil"/>
        </w:pBdr>
        <w:spacing w:before="240"/>
        <w:jc w:val="both"/>
        <w:rPr>
          <w:color w:val="000000"/>
          <w:sz w:val="24"/>
          <w:szCs w:val="24"/>
        </w:rPr>
      </w:pPr>
      <w:r>
        <w:rPr>
          <w:color w:val="000000"/>
          <w:sz w:val="24"/>
          <w:szCs w:val="24"/>
        </w:rPr>
        <w:t>Altre lingue studiate: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Altre lingue conosciute: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Eventuali corsi di Italiano frequentati/supporti linguistici/facilitazioni:</w:t>
      </w:r>
    </w:p>
    <w:p w:rsidR="00B907D6" w:rsidRDefault="00B907D6">
      <w:pPr>
        <w:pBdr>
          <w:top w:val="nil"/>
          <w:left w:val="nil"/>
          <w:bottom w:val="nil"/>
          <w:right w:val="nil"/>
          <w:between w:val="nil"/>
        </w:pBdr>
        <w:spacing w:before="120"/>
        <w:jc w:val="both"/>
        <w:rPr>
          <w:color w:val="000000"/>
          <w:sz w:val="24"/>
          <w:szCs w:val="24"/>
        </w:rPr>
      </w:pPr>
    </w:p>
    <w:p w:rsidR="00B907D6" w:rsidRDefault="004833AB">
      <w:pPr>
        <w:numPr>
          <w:ilvl w:val="0"/>
          <w:numId w:val="3"/>
        </w:numPr>
        <w:pBdr>
          <w:top w:val="nil"/>
          <w:left w:val="nil"/>
          <w:bottom w:val="nil"/>
          <w:right w:val="nil"/>
          <w:between w:val="nil"/>
        </w:pBdr>
        <w:ind w:hanging="720"/>
        <w:jc w:val="both"/>
        <w:rPr>
          <w:color w:val="000000"/>
          <w:sz w:val="24"/>
          <w:szCs w:val="24"/>
        </w:rPr>
      </w:pPr>
      <w:r>
        <w:rPr>
          <w:b/>
          <w:color w:val="000000"/>
          <w:sz w:val="24"/>
          <w:szCs w:val="24"/>
        </w:rPr>
        <w:t>VALUTAZIONE SINTETICA COMPETENZE IN INGRESSO</w:t>
      </w:r>
    </w:p>
    <w:p w:rsidR="00B907D6" w:rsidRDefault="004833AB">
      <w:pPr>
        <w:pBdr>
          <w:top w:val="nil"/>
          <w:left w:val="nil"/>
          <w:bottom w:val="nil"/>
          <w:right w:val="nil"/>
          <w:between w:val="nil"/>
        </w:pBdr>
        <w:spacing w:before="120"/>
        <w:jc w:val="both"/>
        <w:rPr>
          <w:color w:val="000000"/>
          <w:sz w:val="24"/>
          <w:szCs w:val="24"/>
        </w:rPr>
      </w:pPr>
      <w:r>
        <w:rPr>
          <w:b/>
          <w:color w:val="000000"/>
          <w:sz w:val="24"/>
          <w:szCs w:val="24"/>
        </w:rPr>
        <w:t xml:space="preserve"> ITALIANO LINGUA 2 </w:t>
      </w:r>
      <w:r>
        <w:rPr>
          <w:color w:val="000000"/>
          <w:sz w:val="24"/>
          <w:szCs w:val="24"/>
        </w:rPr>
        <w:t>(secondo il quadro europeo delle lingue allegato alla fine del documento)</w:t>
      </w:r>
    </w:p>
    <w:p w:rsidR="00B907D6" w:rsidRDefault="00B907D6">
      <w:pPr>
        <w:pBdr>
          <w:top w:val="nil"/>
          <w:left w:val="nil"/>
          <w:bottom w:val="nil"/>
          <w:right w:val="nil"/>
          <w:between w:val="nil"/>
        </w:pBdr>
        <w:spacing w:before="120"/>
        <w:jc w:val="both"/>
        <w:rPr>
          <w:color w:val="000000"/>
          <w:sz w:val="24"/>
          <w:szCs w:val="24"/>
        </w:rPr>
      </w:pPr>
    </w:p>
    <w:tbl>
      <w:tblPr>
        <w:tblStyle w:val="a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596"/>
        <w:gridCol w:w="567"/>
        <w:gridCol w:w="567"/>
        <w:gridCol w:w="567"/>
        <w:gridCol w:w="567"/>
        <w:gridCol w:w="567"/>
      </w:tblGrid>
      <w:tr w:rsidR="00B907D6">
        <w:trPr>
          <w:trHeight w:val="490"/>
        </w:trPr>
        <w:tc>
          <w:tcPr>
            <w:tcW w:w="5353" w:type="dxa"/>
            <w:shd w:val="clear" w:color="auto" w:fill="F2F2F2"/>
          </w:tcPr>
          <w:p w:rsidR="00B907D6" w:rsidRDefault="00B907D6">
            <w:pPr>
              <w:pBdr>
                <w:top w:val="nil"/>
                <w:left w:val="nil"/>
                <w:bottom w:val="nil"/>
                <w:right w:val="nil"/>
                <w:between w:val="nil"/>
              </w:pBdr>
              <w:spacing w:before="120"/>
              <w:jc w:val="both"/>
              <w:rPr>
                <w:color w:val="000000"/>
              </w:rPr>
            </w:pPr>
          </w:p>
        </w:tc>
        <w:tc>
          <w:tcPr>
            <w:tcW w:w="596" w:type="dxa"/>
          </w:tcPr>
          <w:p w:rsidR="00B907D6" w:rsidRDefault="004833AB">
            <w:pPr>
              <w:pBdr>
                <w:top w:val="nil"/>
                <w:left w:val="nil"/>
                <w:bottom w:val="nil"/>
                <w:right w:val="nil"/>
                <w:between w:val="nil"/>
              </w:pBdr>
              <w:spacing w:before="120"/>
              <w:jc w:val="both"/>
              <w:rPr>
                <w:color w:val="000000"/>
              </w:rPr>
            </w:pPr>
            <w:r>
              <w:rPr>
                <w:color w:val="000000"/>
              </w:rPr>
              <w:t>A1</w:t>
            </w:r>
          </w:p>
        </w:tc>
        <w:tc>
          <w:tcPr>
            <w:tcW w:w="567" w:type="dxa"/>
          </w:tcPr>
          <w:p w:rsidR="00B907D6" w:rsidRDefault="004833AB">
            <w:pPr>
              <w:pBdr>
                <w:top w:val="nil"/>
                <w:left w:val="nil"/>
                <w:bottom w:val="nil"/>
                <w:right w:val="nil"/>
                <w:between w:val="nil"/>
              </w:pBdr>
              <w:spacing w:before="120"/>
              <w:jc w:val="both"/>
              <w:rPr>
                <w:color w:val="000000"/>
              </w:rPr>
            </w:pPr>
            <w:r>
              <w:rPr>
                <w:color w:val="000000"/>
              </w:rPr>
              <w:t>A2</w:t>
            </w:r>
          </w:p>
        </w:tc>
        <w:tc>
          <w:tcPr>
            <w:tcW w:w="567" w:type="dxa"/>
          </w:tcPr>
          <w:p w:rsidR="00B907D6" w:rsidRDefault="004833AB">
            <w:pPr>
              <w:pBdr>
                <w:top w:val="nil"/>
                <w:left w:val="nil"/>
                <w:bottom w:val="nil"/>
                <w:right w:val="nil"/>
                <w:between w:val="nil"/>
              </w:pBdr>
              <w:spacing w:before="120"/>
              <w:jc w:val="both"/>
              <w:rPr>
                <w:color w:val="000000"/>
              </w:rPr>
            </w:pPr>
            <w:r>
              <w:rPr>
                <w:color w:val="000000"/>
              </w:rPr>
              <w:t>B1</w:t>
            </w:r>
          </w:p>
        </w:tc>
        <w:tc>
          <w:tcPr>
            <w:tcW w:w="567" w:type="dxa"/>
          </w:tcPr>
          <w:p w:rsidR="00B907D6" w:rsidRDefault="004833AB">
            <w:pPr>
              <w:pBdr>
                <w:top w:val="nil"/>
                <w:left w:val="nil"/>
                <w:bottom w:val="nil"/>
                <w:right w:val="nil"/>
                <w:between w:val="nil"/>
              </w:pBdr>
              <w:spacing w:before="120"/>
              <w:jc w:val="both"/>
              <w:rPr>
                <w:color w:val="000000"/>
              </w:rPr>
            </w:pPr>
            <w:r>
              <w:rPr>
                <w:color w:val="000000"/>
              </w:rPr>
              <w:t>B2</w:t>
            </w:r>
          </w:p>
        </w:tc>
        <w:tc>
          <w:tcPr>
            <w:tcW w:w="567" w:type="dxa"/>
          </w:tcPr>
          <w:p w:rsidR="00B907D6" w:rsidRDefault="004833AB">
            <w:pPr>
              <w:pBdr>
                <w:top w:val="nil"/>
                <w:left w:val="nil"/>
                <w:bottom w:val="nil"/>
                <w:right w:val="nil"/>
                <w:between w:val="nil"/>
              </w:pBdr>
              <w:spacing w:before="120"/>
              <w:jc w:val="both"/>
              <w:rPr>
                <w:color w:val="000000"/>
              </w:rPr>
            </w:pPr>
            <w:r>
              <w:rPr>
                <w:color w:val="000000"/>
              </w:rPr>
              <w:t>C1</w:t>
            </w:r>
          </w:p>
        </w:tc>
        <w:tc>
          <w:tcPr>
            <w:tcW w:w="567" w:type="dxa"/>
          </w:tcPr>
          <w:p w:rsidR="00B907D6" w:rsidRDefault="004833AB">
            <w:pPr>
              <w:pBdr>
                <w:top w:val="nil"/>
                <w:left w:val="nil"/>
                <w:bottom w:val="nil"/>
                <w:right w:val="nil"/>
                <w:between w:val="nil"/>
              </w:pBdr>
              <w:spacing w:before="120"/>
              <w:jc w:val="both"/>
              <w:rPr>
                <w:color w:val="000000"/>
              </w:rPr>
            </w:pPr>
            <w:r>
              <w:rPr>
                <w:color w:val="000000"/>
              </w:rPr>
              <w:t>C2</w:t>
            </w:r>
          </w:p>
        </w:tc>
      </w:tr>
      <w:tr w:rsidR="00B907D6">
        <w:trPr>
          <w:trHeight w:val="313"/>
        </w:trPr>
        <w:tc>
          <w:tcPr>
            <w:tcW w:w="5353" w:type="dxa"/>
            <w:shd w:val="clear" w:color="auto" w:fill="auto"/>
          </w:tcPr>
          <w:p w:rsidR="00B907D6" w:rsidRDefault="004833AB">
            <w:pPr>
              <w:pBdr>
                <w:top w:val="nil"/>
                <w:left w:val="nil"/>
                <w:bottom w:val="nil"/>
                <w:right w:val="nil"/>
                <w:between w:val="nil"/>
              </w:pBdr>
              <w:spacing w:before="120"/>
              <w:jc w:val="both"/>
              <w:rPr>
                <w:color w:val="000000"/>
              </w:rPr>
            </w:pPr>
            <w:r>
              <w:rPr>
                <w:b/>
                <w:color w:val="000000"/>
              </w:rPr>
              <w:t>COMPRENSIONE ORALE</w:t>
            </w:r>
          </w:p>
        </w:tc>
        <w:tc>
          <w:tcPr>
            <w:tcW w:w="596" w:type="dxa"/>
            <w:shd w:val="clear" w:color="auto" w:fill="F2F2F2"/>
          </w:tcPr>
          <w:p w:rsidR="00B907D6" w:rsidRDefault="00B907D6">
            <w:pPr>
              <w:pBdr>
                <w:top w:val="nil"/>
                <w:left w:val="nil"/>
                <w:bottom w:val="nil"/>
                <w:right w:val="nil"/>
                <w:between w:val="nil"/>
              </w:pBdr>
              <w:spacing w:before="120"/>
              <w:jc w:val="both"/>
              <w:rPr>
                <w:color w:val="000000"/>
                <w:highlight w:val="lightGray"/>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highlight w:val="lightGray"/>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highlight w:val="lightGray"/>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highlight w:val="lightGray"/>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highlight w:val="lightGray"/>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highlight w:val="lightGray"/>
              </w:rPr>
            </w:pPr>
          </w:p>
        </w:tc>
      </w:tr>
      <w:tr w:rsidR="00B907D6">
        <w:trPr>
          <w:trHeight w:val="369"/>
        </w:trPr>
        <w:tc>
          <w:tcPr>
            <w:tcW w:w="5353" w:type="dxa"/>
          </w:tcPr>
          <w:p w:rsidR="00B907D6" w:rsidRDefault="004833AB">
            <w:pPr>
              <w:pBdr>
                <w:top w:val="nil"/>
                <w:left w:val="nil"/>
                <w:bottom w:val="nil"/>
                <w:right w:val="nil"/>
                <w:between w:val="nil"/>
              </w:pBdr>
              <w:spacing w:before="120"/>
              <w:jc w:val="both"/>
              <w:rPr>
                <w:color w:val="000000"/>
              </w:rPr>
            </w:pPr>
            <w:r>
              <w:rPr>
                <w:color w:val="000000"/>
              </w:rPr>
              <w:t>- Linguaggio quotidiano</w:t>
            </w:r>
          </w:p>
        </w:tc>
        <w:tc>
          <w:tcPr>
            <w:tcW w:w="596"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r>
      <w:tr w:rsidR="00B907D6">
        <w:trPr>
          <w:trHeight w:val="435"/>
        </w:trPr>
        <w:tc>
          <w:tcPr>
            <w:tcW w:w="5353" w:type="dxa"/>
          </w:tcPr>
          <w:p w:rsidR="00B907D6" w:rsidRDefault="004833AB">
            <w:pPr>
              <w:pBdr>
                <w:top w:val="nil"/>
                <w:left w:val="nil"/>
                <w:bottom w:val="nil"/>
                <w:right w:val="nil"/>
                <w:between w:val="nil"/>
              </w:pBdr>
              <w:spacing w:before="120"/>
              <w:jc w:val="both"/>
              <w:rPr>
                <w:color w:val="000000"/>
              </w:rPr>
            </w:pPr>
            <w:r>
              <w:rPr>
                <w:color w:val="000000"/>
              </w:rPr>
              <w:t>- Istruzioni di lavoro</w:t>
            </w:r>
          </w:p>
        </w:tc>
        <w:tc>
          <w:tcPr>
            <w:tcW w:w="596"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r>
      <w:tr w:rsidR="00B907D6">
        <w:trPr>
          <w:trHeight w:val="253"/>
        </w:trPr>
        <w:tc>
          <w:tcPr>
            <w:tcW w:w="5353" w:type="dxa"/>
          </w:tcPr>
          <w:p w:rsidR="00B907D6" w:rsidRDefault="004833AB">
            <w:pPr>
              <w:pBdr>
                <w:top w:val="nil"/>
                <w:left w:val="nil"/>
                <w:bottom w:val="nil"/>
                <w:right w:val="nil"/>
                <w:between w:val="nil"/>
              </w:pBdr>
              <w:spacing w:before="120"/>
              <w:jc w:val="both"/>
              <w:rPr>
                <w:color w:val="000000"/>
              </w:rPr>
            </w:pPr>
            <w:r>
              <w:rPr>
                <w:color w:val="000000"/>
              </w:rPr>
              <w:t>- Comprensione lessico specifico</w:t>
            </w:r>
          </w:p>
        </w:tc>
        <w:tc>
          <w:tcPr>
            <w:tcW w:w="596"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r>
      <w:tr w:rsidR="00B907D6">
        <w:trPr>
          <w:trHeight w:val="231"/>
        </w:trPr>
        <w:tc>
          <w:tcPr>
            <w:tcW w:w="5353" w:type="dxa"/>
            <w:shd w:val="clear" w:color="auto" w:fill="auto"/>
          </w:tcPr>
          <w:p w:rsidR="00B907D6" w:rsidRDefault="004833AB">
            <w:pPr>
              <w:pBdr>
                <w:top w:val="nil"/>
                <w:left w:val="nil"/>
                <w:bottom w:val="nil"/>
                <w:right w:val="nil"/>
                <w:between w:val="nil"/>
              </w:pBdr>
              <w:spacing w:before="120"/>
              <w:jc w:val="both"/>
              <w:rPr>
                <w:color w:val="000000"/>
              </w:rPr>
            </w:pPr>
            <w:r>
              <w:rPr>
                <w:b/>
                <w:color w:val="000000"/>
              </w:rPr>
              <w:t>CAPACITA’ COMUNICATIVA/ESPRESSIONE ORALE</w:t>
            </w:r>
          </w:p>
        </w:tc>
        <w:tc>
          <w:tcPr>
            <w:tcW w:w="596"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r>
      <w:tr w:rsidR="00B907D6">
        <w:trPr>
          <w:trHeight w:val="337"/>
        </w:trPr>
        <w:tc>
          <w:tcPr>
            <w:tcW w:w="5353" w:type="dxa"/>
          </w:tcPr>
          <w:p w:rsidR="00B907D6" w:rsidRDefault="004833AB">
            <w:pPr>
              <w:pBdr>
                <w:top w:val="nil"/>
                <w:left w:val="nil"/>
                <w:bottom w:val="nil"/>
                <w:right w:val="nil"/>
                <w:between w:val="nil"/>
              </w:pBdr>
              <w:spacing w:before="120"/>
              <w:jc w:val="both"/>
              <w:rPr>
                <w:color w:val="000000"/>
              </w:rPr>
            </w:pPr>
            <w:r>
              <w:rPr>
                <w:color w:val="000000"/>
              </w:rPr>
              <w:t>- Linguaggio quotidiano</w:t>
            </w:r>
          </w:p>
        </w:tc>
        <w:tc>
          <w:tcPr>
            <w:tcW w:w="596"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r>
      <w:tr w:rsidR="00B907D6">
        <w:tc>
          <w:tcPr>
            <w:tcW w:w="5353" w:type="dxa"/>
          </w:tcPr>
          <w:p w:rsidR="00B907D6" w:rsidRDefault="004833AB">
            <w:pPr>
              <w:pBdr>
                <w:top w:val="nil"/>
                <w:left w:val="nil"/>
                <w:bottom w:val="nil"/>
                <w:right w:val="nil"/>
                <w:between w:val="nil"/>
              </w:pBdr>
              <w:spacing w:before="120"/>
              <w:jc w:val="both"/>
              <w:rPr>
                <w:color w:val="000000"/>
              </w:rPr>
            </w:pPr>
            <w:r>
              <w:rPr>
                <w:color w:val="000000"/>
              </w:rPr>
              <w:t>- Uso lessico specifico</w:t>
            </w:r>
          </w:p>
        </w:tc>
        <w:tc>
          <w:tcPr>
            <w:tcW w:w="596"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r>
      <w:tr w:rsidR="00B907D6">
        <w:tc>
          <w:tcPr>
            <w:tcW w:w="5353" w:type="dxa"/>
            <w:shd w:val="clear" w:color="auto" w:fill="auto"/>
          </w:tcPr>
          <w:p w:rsidR="00B907D6" w:rsidRDefault="004833AB">
            <w:pPr>
              <w:pBdr>
                <w:top w:val="nil"/>
                <w:left w:val="nil"/>
                <w:bottom w:val="nil"/>
                <w:right w:val="nil"/>
                <w:between w:val="nil"/>
              </w:pBdr>
              <w:spacing w:before="120"/>
              <w:jc w:val="both"/>
              <w:rPr>
                <w:color w:val="000000"/>
              </w:rPr>
            </w:pPr>
            <w:r>
              <w:rPr>
                <w:b/>
                <w:color w:val="000000"/>
              </w:rPr>
              <w:t>COMPRENSIONE DEL TESTO SCRITTO</w:t>
            </w:r>
          </w:p>
        </w:tc>
        <w:tc>
          <w:tcPr>
            <w:tcW w:w="596"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r>
      <w:tr w:rsidR="00B907D6">
        <w:trPr>
          <w:trHeight w:val="293"/>
        </w:trPr>
        <w:tc>
          <w:tcPr>
            <w:tcW w:w="5353" w:type="dxa"/>
          </w:tcPr>
          <w:p w:rsidR="00B907D6" w:rsidRDefault="004833AB">
            <w:pPr>
              <w:pBdr>
                <w:top w:val="nil"/>
                <w:left w:val="nil"/>
                <w:bottom w:val="nil"/>
                <w:right w:val="nil"/>
                <w:between w:val="nil"/>
              </w:pBdr>
              <w:spacing w:before="120"/>
              <w:jc w:val="both"/>
              <w:rPr>
                <w:color w:val="000000"/>
              </w:rPr>
            </w:pPr>
            <w:r>
              <w:rPr>
                <w:color w:val="000000"/>
              </w:rPr>
              <w:t>- Manuale di studio</w:t>
            </w:r>
          </w:p>
        </w:tc>
        <w:tc>
          <w:tcPr>
            <w:tcW w:w="596"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r>
      <w:tr w:rsidR="00B907D6">
        <w:trPr>
          <w:trHeight w:val="355"/>
        </w:trPr>
        <w:tc>
          <w:tcPr>
            <w:tcW w:w="5353" w:type="dxa"/>
          </w:tcPr>
          <w:p w:rsidR="00B907D6" w:rsidRDefault="004833AB">
            <w:pPr>
              <w:pBdr>
                <w:top w:val="nil"/>
                <w:left w:val="nil"/>
                <w:bottom w:val="nil"/>
                <w:right w:val="nil"/>
                <w:between w:val="nil"/>
              </w:pBdr>
              <w:spacing w:before="120"/>
              <w:jc w:val="both"/>
              <w:rPr>
                <w:color w:val="000000"/>
              </w:rPr>
            </w:pPr>
            <w:r>
              <w:rPr>
                <w:color w:val="000000"/>
              </w:rPr>
              <w:t>- Testo letterario</w:t>
            </w:r>
          </w:p>
        </w:tc>
        <w:tc>
          <w:tcPr>
            <w:tcW w:w="596"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r>
      <w:tr w:rsidR="00B907D6">
        <w:trPr>
          <w:trHeight w:val="141"/>
        </w:trPr>
        <w:tc>
          <w:tcPr>
            <w:tcW w:w="5353" w:type="dxa"/>
            <w:shd w:val="clear" w:color="auto" w:fill="auto"/>
          </w:tcPr>
          <w:p w:rsidR="00B907D6" w:rsidRDefault="004833AB">
            <w:pPr>
              <w:pBdr>
                <w:top w:val="nil"/>
                <w:left w:val="nil"/>
                <w:bottom w:val="nil"/>
                <w:right w:val="nil"/>
                <w:between w:val="nil"/>
              </w:pBdr>
              <w:spacing w:before="120"/>
              <w:jc w:val="both"/>
              <w:rPr>
                <w:color w:val="000000"/>
              </w:rPr>
            </w:pPr>
            <w:r>
              <w:rPr>
                <w:b/>
                <w:color w:val="000000"/>
              </w:rPr>
              <w:t xml:space="preserve">SCRITTURA </w:t>
            </w:r>
          </w:p>
        </w:tc>
        <w:tc>
          <w:tcPr>
            <w:tcW w:w="596"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c>
          <w:tcPr>
            <w:tcW w:w="567" w:type="dxa"/>
            <w:shd w:val="clear" w:color="auto" w:fill="F2F2F2"/>
          </w:tcPr>
          <w:p w:rsidR="00B907D6" w:rsidRDefault="00B907D6">
            <w:pPr>
              <w:pBdr>
                <w:top w:val="nil"/>
                <w:left w:val="nil"/>
                <w:bottom w:val="nil"/>
                <w:right w:val="nil"/>
                <w:between w:val="nil"/>
              </w:pBdr>
              <w:spacing w:before="120"/>
              <w:jc w:val="both"/>
              <w:rPr>
                <w:color w:val="000000"/>
              </w:rPr>
            </w:pPr>
          </w:p>
        </w:tc>
      </w:tr>
      <w:tr w:rsidR="00B907D6">
        <w:trPr>
          <w:trHeight w:val="459"/>
        </w:trPr>
        <w:tc>
          <w:tcPr>
            <w:tcW w:w="5353" w:type="dxa"/>
          </w:tcPr>
          <w:p w:rsidR="00B907D6" w:rsidRDefault="004833AB">
            <w:pPr>
              <w:pBdr>
                <w:top w:val="nil"/>
                <w:left w:val="nil"/>
                <w:bottom w:val="nil"/>
                <w:right w:val="nil"/>
                <w:between w:val="nil"/>
              </w:pBdr>
              <w:spacing w:before="120"/>
              <w:jc w:val="both"/>
              <w:rPr>
                <w:color w:val="000000"/>
              </w:rPr>
            </w:pPr>
            <w:r>
              <w:rPr>
                <w:color w:val="000000"/>
              </w:rPr>
              <w:t>. Uso del lessico</w:t>
            </w:r>
          </w:p>
        </w:tc>
        <w:tc>
          <w:tcPr>
            <w:tcW w:w="596"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r>
      <w:tr w:rsidR="00B907D6">
        <w:trPr>
          <w:trHeight w:val="287"/>
        </w:trPr>
        <w:tc>
          <w:tcPr>
            <w:tcW w:w="5353" w:type="dxa"/>
          </w:tcPr>
          <w:p w:rsidR="00B907D6" w:rsidRDefault="004833AB">
            <w:pPr>
              <w:pBdr>
                <w:top w:val="nil"/>
                <w:left w:val="nil"/>
                <w:bottom w:val="nil"/>
                <w:right w:val="nil"/>
                <w:between w:val="nil"/>
              </w:pBdr>
              <w:spacing w:before="120"/>
              <w:jc w:val="both"/>
              <w:rPr>
                <w:color w:val="000000"/>
              </w:rPr>
            </w:pPr>
            <w:r>
              <w:rPr>
                <w:color w:val="000000"/>
              </w:rPr>
              <w:t>- Competenze grammaticali e sintattiche</w:t>
            </w:r>
          </w:p>
        </w:tc>
        <w:tc>
          <w:tcPr>
            <w:tcW w:w="596"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c>
          <w:tcPr>
            <w:tcW w:w="567" w:type="dxa"/>
          </w:tcPr>
          <w:p w:rsidR="00B907D6" w:rsidRDefault="00B907D6">
            <w:pPr>
              <w:pBdr>
                <w:top w:val="nil"/>
                <w:left w:val="nil"/>
                <w:bottom w:val="nil"/>
                <w:right w:val="nil"/>
                <w:between w:val="nil"/>
              </w:pBdr>
              <w:spacing w:before="120"/>
              <w:jc w:val="both"/>
              <w:rPr>
                <w:color w:val="000000"/>
              </w:rPr>
            </w:pPr>
          </w:p>
        </w:tc>
      </w:tr>
    </w:tbl>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OSSERVAZIONI</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w:t>
      </w: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left w:val="nil"/>
          <w:bottom w:val="nil"/>
          <w:right w:val="nil"/>
          <w:between w:val="nil"/>
        </w:pBdr>
        <w:spacing w:before="120"/>
        <w:jc w:val="both"/>
        <w:rPr>
          <w:color w:val="000000"/>
          <w:sz w:val="24"/>
          <w:szCs w:val="24"/>
        </w:rPr>
      </w:pPr>
    </w:p>
    <w:p w:rsidR="00B907D6" w:rsidRDefault="004833AB">
      <w:pPr>
        <w:pBdr>
          <w:left w:val="nil"/>
          <w:bottom w:val="nil"/>
          <w:right w:val="nil"/>
          <w:between w:val="nil"/>
        </w:pBdr>
        <w:spacing w:before="120"/>
        <w:jc w:val="both"/>
        <w:rPr>
          <w:b/>
          <w:color w:val="000000"/>
          <w:sz w:val="24"/>
          <w:szCs w:val="24"/>
        </w:rPr>
      </w:pPr>
      <w:r>
        <w:rPr>
          <w:b/>
          <w:color w:val="000000"/>
          <w:sz w:val="24"/>
          <w:szCs w:val="24"/>
        </w:rPr>
        <w:t>3.1  TIPOLOGIA DI BISOGNO EDUCATIVO SPECIALE</w:t>
      </w:r>
    </w:p>
    <w:p w:rsidR="00B907D6" w:rsidRDefault="004833AB">
      <w:pPr>
        <w:numPr>
          <w:ilvl w:val="0"/>
          <w:numId w:val="5"/>
        </w:numPr>
        <w:pBdr>
          <w:top w:val="nil"/>
          <w:left w:val="nil"/>
          <w:bottom w:val="nil"/>
          <w:right w:val="nil"/>
          <w:between w:val="nil"/>
        </w:pBdr>
        <w:spacing w:before="120"/>
        <w:jc w:val="both"/>
        <w:rPr>
          <w:color w:val="000000"/>
          <w:sz w:val="24"/>
          <w:szCs w:val="24"/>
        </w:rPr>
      </w:pPr>
      <w:r>
        <w:rPr>
          <w:color w:val="000000"/>
          <w:sz w:val="24"/>
          <w:szCs w:val="24"/>
        </w:rPr>
        <w:t>alunno NAI (si intendono gli alunni inseriti per la prima volta nel nostro sistema scolastico nell’anno scolastico in corso e/o in quello precedente).</w:t>
      </w:r>
    </w:p>
    <w:p w:rsidR="00B907D6" w:rsidRDefault="004833AB">
      <w:pPr>
        <w:numPr>
          <w:ilvl w:val="0"/>
          <w:numId w:val="5"/>
        </w:numPr>
        <w:pBdr>
          <w:top w:val="nil"/>
          <w:left w:val="nil"/>
          <w:bottom w:val="nil"/>
          <w:right w:val="nil"/>
          <w:between w:val="nil"/>
        </w:pBdr>
        <w:jc w:val="both"/>
        <w:rPr>
          <w:color w:val="000000"/>
          <w:sz w:val="24"/>
          <w:szCs w:val="24"/>
        </w:rPr>
      </w:pPr>
      <w:r>
        <w:rPr>
          <w:color w:val="000000"/>
          <w:sz w:val="24"/>
          <w:szCs w:val="24"/>
        </w:rPr>
        <w:t>alunno giunto in Italia nell’ultimo triennio (si intendono gli alunni che hanno superato la prima alfabetizzazione ma ancora non hanno raggiunto quelle competenze nella lingua italiana tali da poter affrontare le materie di studio).</w:t>
      </w:r>
    </w:p>
    <w:p w:rsidR="00B907D6" w:rsidRDefault="004833AB">
      <w:pPr>
        <w:numPr>
          <w:ilvl w:val="0"/>
          <w:numId w:val="5"/>
        </w:numPr>
        <w:pBdr>
          <w:top w:val="nil"/>
          <w:left w:val="nil"/>
          <w:bottom w:val="nil"/>
          <w:right w:val="nil"/>
          <w:between w:val="nil"/>
        </w:pBdr>
        <w:jc w:val="both"/>
        <w:rPr>
          <w:color w:val="000000"/>
          <w:sz w:val="24"/>
          <w:szCs w:val="24"/>
        </w:rPr>
      </w:pPr>
      <w:r>
        <w:rPr>
          <w:color w:val="000000"/>
          <w:sz w:val="24"/>
          <w:szCs w:val="24"/>
        </w:rPr>
        <w:t>alunno che, pur essendo in Italia da più di tre anni, trova ancora difficoltà nella lingua italiana ed in particolare in quella dello studio.</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Il Consiglio di Classe, tenuto conto delle difficoltà rilevate, propone un intervento personalizzato nei contenuti e nei tempi, allo scopo di permettere all’alunno/a di raggiungere gli obiettivi necessari:</w:t>
      </w:r>
    </w:p>
    <w:p w:rsidR="00B907D6" w:rsidRDefault="004833AB">
      <w:pPr>
        <w:numPr>
          <w:ilvl w:val="0"/>
          <w:numId w:val="1"/>
        </w:numPr>
        <w:pBdr>
          <w:top w:val="nil"/>
          <w:left w:val="nil"/>
          <w:bottom w:val="nil"/>
          <w:right w:val="nil"/>
          <w:between w:val="nil"/>
        </w:pBdr>
        <w:spacing w:before="120"/>
        <w:ind w:left="714" w:hanging="357"/>
        <w:jc w:val="both"/>
        <w:rPr>
          <w:color w:val="000000"/>
          <w:sz w:val="24"/>
          <w:szCs w:val="24"/>
        </w:rPr>
      </w:pPr>
      <w:r>
        <w:rPr>
          <w:color w:val="000000"/>
          <w:sz w:val="24"/>
          <w:szCs w:val="24"/>
        </w:rPr>
        <w:t xml:space="preserve">nel corso dell’anno   </w:t>
      </w:r>
    </w:p>
    <w:p w:rsidR="00B907D6" w:rsidRDefault="004833AB">
      <w:pPr>
        <w:numPr>
          <w:ilvl w:val="0"/>
          <w:numId w:val="1"/>
        </w:numPr>
        <w:pBdr>
          <w:top w:val="nil"/>
          <w:left w:val="nil"/>
          <w:bottom w:val="nil"/>
          <w:right w:val="nil"/>
          <w:between w:val="nil"/>
        </w:pBdr>
        <w:jc w:val="both"/>
        <w:rPr>
          <w:color w:val="000000"/>
          <w:sz w:val="24"/>
          <w:szCs w:val="24"/>
        </w:rPr>
      </w:pPr>
      <w:r>
        <w:rPr>
          <w:color w:val="000000"/>
          <w:sz w:val="24"/>
          <w:szCs w:val="24"/>
        </w:rPr>
        <w:t xml:space="preserve">nel corso di un </w:t>
      </w:r>
      <w:r w:rsidRPr="00DC425D">
        <w:rPr>
          <w:color w:val="000000"/>
          <w:sz w:val="24"/>
          <w:szCs w:val="24"/>
        </w:rPr>
        <w:t>biennio (</w:t>
      </w:r>
      <w:r w:rsidR="00E227EE" w:rsidRPr="00DC425D">
        <w:rPr>
          <w:color w:val="000000"/>
          <w:sz w:val="24"/>
          <w:szCs w:val="24"/>
        </w:rPr>
        <w:t xml:space="preserve">solo </w:t>
      </w:r>
      <w:r w:rsidRPr="00DC425D">
        <w:rPr>
          <w:color w:val="000000"/>
          <w:sz w:val="24"/>
          <w:szCs w:val="24"/>
        </w:rPr>
        <w:t>per gli alunni NAI)</w:t>
      </w:r>
    </w:p>
    <w:p w:rsidR="00B907D6" w:rsidRPr="00E227EE" w:rsidRDefault="004833AB" w:rsidP="00E227EE">
      <w:pPr>
        <w:pStyle w:val="Paragrafoelenco"/>
        <w:numPr>
          <w:ilvl w:val="0"/>
          <w:numId w:val="3"/>
        </w:numPr>
        <w:pBdr>
          <w:top w:val="nil"/>
          <w:left w:val="nil"/>
          <w:bottom w:val="nil"/>
          <w:right w:val="nil"/>
          <w:between w:val="nil"/>
        </w:pBdr>
        <w:spacing w:before="240"/>
        <w:jc w:val="both"/>
        <w:rPr>
          <w:b/>
          <w:color w:val="000000"/>
          <w:sz w:val="24"/>
          <w:szCs w:val="24"/>
        </w:rPr>
      </w:pPr>
      <w:r w:rsidRPr="00E227EE">
        <w:rPr>
          <w:b/>
          <w:color w:val="000000"/>
          <w:sz w:val="24"/>
          <w:szCs w:val="24"/>
        </w:rPr>
        <w:t xml:space="preserve">DISCIPLINE PER LE QUALI SI ELABORA IL PDP: </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w:t>
      </w:r>
    </w:p>
    <w:p w:rsidR="00B907D6" w:rsidRDefault="004833AB">
      <w:pPr>
        <w:numPr>
          <w:ilvl w:val="0"/>
          <w:numId w:val="6"/>
        </w:numPr>
        <w:pBdr>
          <w:top w:val="nil"/>
          <w:left w:val="nil"/>
          <w:bottom w:val="nil"/>
          <w:right w:val="nil"/>
          <w:between w:val="nil"/>
        </w:pBdr>
        <w:spacing w:before="240"/>
        <w:jc w:val="both"/>
        <w:rPr>
          <w:b/>
          <w:color w:val="000000"/>
          <w:sz w:val="24"/>
          <w:szCs w:val="24"/>
        </w:rPr>
      </w:pPr>
      <w:r>
        <w:rPr>
          <w:b/>
          <w:color w:val="000000"/>
          <w:sz w:val="24"/>
          <w:szCs w:val="24"/>
        </w:rPr>
        <w:t xml:space="preserve">CRITERI PER L’ADATTAMENTO AI PROGRAMMI: </w:t>
      </w:r>
    </w:p>
    <w:p w:rsidR="00B907D6" w:rsidRDefault="004833AB">
      <w:pPr>
        <w:pBdr>
          <w:top w:val="nil"/>
          <w:left w:val="nil"/>
          <w:bottom w:val="nil"/>
          <w:right w:val="nil"/>
          <w:between w:val="nil"/>
        </w:pBdr>
        <w:spacing w:before="240"/>
        <w:jc w:val="both"/>
        <w:rPr>
          <w:color w:val="000000"/>
          <w:sz w:val="24"/>
          <w:szCs w:val="24"/>
        </w:rPr>
      </w:pPr>
      <w:r>
        <w:rPr>
          <w:color w:val="000000"/>
          <w:sz w:val="24"/>
          <w:szCs w:val="24"/>
        </w:rPr>
        <w:t xml:space="preserve">L’adattamento ha carattere </w:t>
      </w:r>
      <w:r>
        <w:rPr>
          <w:color w:val="000000"/>
          <w:sz w:val="24"/>
          <w:szCs w:val="24"/>
          <w:u w:val="single"/>
        </w:rPr>
        <w:t>transitorio,</w:t>
      </w:r>
      <w:r w:rsidRPr="004833AB">
        <w:rPr>
          <w:color w:val="000000"/>
          <w:sz w:val="24"/>
          <w:szCs w:val="24"/>
        </w:rPr>
        <w:t xml:space="preserve"> pertanto è possibile modificare il PDP nel corso l’anno e</w:t>
      </w:r>
      <w:r>
        <w:rPr>
          <w:color w:val="000000"/>
          <w:sz w:val="24"/>
          <w:szCs w:val="24"/>
          <w:u w:val="single"/>
        </w:rPr>
        <w:t xml:space="preserve"> </w:t>
      </w:r>
      <w:r w:rsidRPr="004833AB">
        <w:rPr>
          <w:color w:val="000000"/>
          <w:sz w:val="24"/>
          <w:szCs w:val="24"/>
        </w:rPr>
        <w:t>conseguentemente possono</w:t>
      </w:r>
      <w:r>
        <w:rPr>
          <w:color w:val="000000"/>
          <w:sz w:val="24"/>
          <w:szCs w:val="24"/>
        </w:rPr>
        <w:t xml:space="preserve"> essere indicati fino a due criteri (ad es. uno per il trimestre e un altro per il pentamestre) in funzione dei progressi dello studente.</w:t>
      </w:r>
    </w:p>
    <w:p w:rsidR="00B907D6" w:rsidRDefault="00B907D6">
      <w:pPr>
        <w:pBdr>
          <w:top w:val="nil"/>
          <w:left w:val="nil"/>
          <w:bottom w:val="nil"/>
          <w:right w:val="nil"/>
          <w:between w:val="nil"/>
        </w:pBdr>
        <w:spacing w:before="240"/>
        <w:ind w:left="720"/>
        <w:jc w:val="both"/>
        <w:rPr>
          <w:color w:val="000000"/>
          <w:sz w:val="24"/>
          <w:szCs w:val="24"/>
        </w:rPr>
      </w:pPr>
    </w:p>
    <w:tbl>
      <w:tblPr>
        <w:tblStyle w:val="a1"/>
        <w:tblW w:w="10509" w:type="dxa"/>
        <w:tblInd w:w="-147" w:type="dxa"/>
        <w:tblLayout w:type="fixed"/>
        <w:tblLook w:val="0000" w:firstRow="0" w:lastRow="0" w:firstColumn="0" w:lastColumn="0" w:noHBand="0" w:noVBand="0"/>
      </w:tblPr>
      <w:tblGrid>
        <w:gridCol w:w="3271"/>
        <w:gridCol w:w="517"/>
        <w:gridCol w:w="517"/>
        <w:gridCol w:w="517"/>
        <w:gridCol w:w="517"/>
        <w:gridCol w:w="517"/>
        <w:gridCol w:w="517"/>
        <w:gridCol w:w="517"/>
        <w:gridCol w:w="517"/>
        <w:gridCol w:w="517"/>
        <w:gridCol w:w="517"/>
        <w:gridCol w:w="517"/>
        <w:gridCol w:w="517"/>
        <w:gridCol w:w="517"/>
        <w:gridCol w:w="517"/>
      </w:tblGrid>
      <w:tr w:rsidR="004833AB">
        <w:trPr>
          <w:cantSplit/>
          <w:trHeight w:val="1359"/>
        </w:trPr>
        <w:tc>
          <w:tcPr>
            <w:tcW w:w="3271" w:type="dxa"/>
            <w:tcBorders>
              <w:top w:val="single" w:sz="4" w:space="0" w:color="000000"/>
              <w:left w:val="single" w:sz="4" w:space="0" w:color="000000"/>
              <w:bottom w:val="single" w:sz="4" w:space="0" w:color="000000"/>
              <w:right w:val="single" w:sz="4" w:space="0" w:color="000000"/>
            </w:tcBorders>
            <w:shd w:val="clear" w:color="auto" w:fill="F2F2F2"/>
          </w:tcPr>
          <w:p w:rsidR="004833AB" w:rsidRDefault="004833AB" w:rsidP="004833AB">
            <w:pPr>
              <w:pBdr>
                <w:top w:val="nil"/>
                <w:left w:val="nil"/>
                <w:bottom w:val="nil"/>
                <w:right w:val="nil"/>
                <w:between w:val="nil"/>
              </w:pBdr>
              <w:spacing w:before="120"/>
              <w:ind w:left="113" w:right="113"/>
              <w:jc w:val="both"/>
              <w:rPr>
                <w:color w:val="000000"/>
              </w:rPr>
            </w:pPr>
            <w:r>
              <w:rPr>
                <w:color w:val="000000"/>
              </w:rPr>
              <w:t> </w:t>
            </w:r>
          </w:p>
        </w:tc>
        <w:tc>
          <w:tcPr>
            <w:tcW w:w="517" w:type="dxa"/>
            <w:tcBorders>
              <w:top w:val="single" w:sz="4" w:space="0" w:color="000000"/>
              <w:left w:val="nil"/>
              <w:bottom w:val="single" w:sz="4" w:space="0" w:color="000000"/>
              <w:right w:val="single" w:sz="4" w:space="0" w:color="000000"/>
            </w:tcBorders>
          </w:tcPr>
          <w:p w:rsidR="004833AB" w:rsidRDefault="004833AB" w:rsidP="004833AB">
            <w:pPr>
              <w:pBdr>
                <w:top w:val="nil"/>
                <w:left w:val="nil"/>
                <w:bottom w:val="nil"/>
                <w:right w:val="nil"/>
                <w:between w:val="nil"/>
              </w:pBdr>
              <w:spacing w:before="120"/>
              <w:ind w:left="113" w:right="113"/>
              <w:jc w:val="center"/>
              <w:rPr>
                <w:color w:val="000000"/>
              </w:rPr>
            </w:pPr>
            <w:r>
              <w:rPr>
                <w:b/>
                <w:color w:val="000000"/>
              </w:rPr>
              <w:t>Italiano</w:t>
            </w:r>
          </w:p>
        </w:tc>
        <w:tc>
          <w:tcPr>
            <w:tcW w:w="517" w:type="dxa"/>
            <w:tcBorders>
              <w:top w:val="single" w:sz="4" w:space="0" w:color="000000"/>
              <w:left w:val="nil"/>
              <w:bottom w:val="single" w:sz="4" w:space="0" w:color="000000"/>
              <w:right w:val="single" w:sz="4" w:space="0" w:color="000000"/>
            </w:tcBorders>
          </w:tcPr>
          <w:p w:rsidR="004833AB" w:rsidRDefault="004833AB" w:rsidP="004833AB">
            <w:pPr>
              <w:pBdr>
                <w:top w:val="nil"/>
                <w:left w:val="nil"/>
                <w:bottom w:val="nil"/>
                <w:right w:val="nil"/>
                <w:between w:val="nil"/>
              </w:pBdr>
              <w:spacing w:before="120"/>
              <w:ind w:left="113" w:right="113"/>
              <w:jc w:val="center"/>
              <w:rPr>
                <w:color w:val="000000"/>
              </w:rPr>
            </w:pPr>
            <w:r>
              <w:rPr>
                <w:b/>
                <w:color w:val="000000"/>
              </w:rPr>
              <w:t>Storia</w:t>
            </w:r>
          </w:p>
        </w:tc>
        <w:tc>
          <w:tcPr>
            <w:tcW w:w="517" w:type="dxa"/>
            <w:tcBorders>
              <w:top w:val="single" w:sz="4" w:space="0" w:color="000000"/>
              <w:left w:val="nil"/>
              <w:bottom w:val="single" w:sz="4" w:space="0" w:color="000000"/>
              <w:right w:val="single" w:sz="4" w:space="0" w:color="000000"/>
            </w:tcBorders>
          </w:tcPr>
          <w:p w:rsidR="004833AB" w:rsidRDefault="004833AB" w:rsidP="004833AB">
            <w:pPr>
              <w:pBdr>
                <w:top w:val="nil"/>
                <w:left w:val="nil"/>
                <w:bottom w:val="nil"/>
                <w:right w:val="nil"/>
                <w:between w:val="nil"/>
              </w:pBdr>
              <w:spacing w:before="120"/>
              <w:ind w:left="113" w:right="113"/>
              <w:jc w:val="center"/>
              <w:rPr>
                <w:color w:val="000000"/>
              </w:rPr>
            </w:pPr>
            <w:r>
              <w:rPr>
                <w:b/>
                <w:color w:val="000000"/>
              </w:rPr>
              <w:t>Matematica</w:t>
            </w:r>
          </w:p>
        </w:tc>
        <w:tc>
          <w:tcPr>
            <w:tcW w:w="517" w:type="dxa"/>
            <w:tcBorders>
              <w:top w:val="single" w:sz="4" w:space="0" w:color="000000"/>
              <w:left w:val="nil"/>
              <w:bottom w:val="single" w:sz="4" w:space="0" w:color="000000"/>
              <w:right w:val="single" w:sz="4" w:space="0" w:color="000000"/>
            </w:tcBorders>
          </w:tcPr>
          <w:p w:rsidR="004833AB" w:rsidRDefault="004833AB" w:rsidP="004833AB">
            <w:pPr>
              <w:pBdr>
                <w:top w:val="nil"/>
                <w:left w:val="nil"/>
                <w:bottom w:val="nil"/>
                <w:right w:val="nil"/>
                <w:between w:val="nil"/>
              </w:pBdr>
              <w:spacing w:before="120"/>
              <w:ind w:left="113" w:right="113"/>
              <w:jc w:val="center"/>
              <w:rPr>
                <w:color w:val="000000"/>
              </w:rPr>
            </w:pPr>
            <w:r>
              <w:rPr>
                <w:b/>
                <w:color w:val="000000"/>
              </w:rPr>
              <w:t>Informatica</w:t>
            </w:r>
          </w:p>
        </w:tc>
        <w:tc>
          <w:tcPr>
            <w:tcW w:w="517" w:type="dxa"/>
            <w:tcBorders>
              <w:top w:val="single" w:sz="4" w:space="0" w:color="000000"/>
              <w:left w:val="nil"/>
              <w:bottom w:val="single" w:sz="4" w:space="0" w:color="000000"/>
              <w:right w:val="single" w:sz="4" w:space="0" w:color="000000"/>
            </w:tcBorders>
          </w:tcPr>
          <w:p w:rsidR="004833AB" w:rsidRDefault="004833AB" w:rsidP="004833AB">
            <w:pPr>
              <w:pBdr>
                <w:top w:val="nil"/>
                <w:left w:val="nil"/>
                <w:bottom w:val="nil"/>
                <w:right w:val="nil"/>
                <w:between w:val="nil"/>
              </w:pBdr>
              <w:spacing w:before="120"/>
              <w:ind w:left="113" w:right="113"/>
              <w:jc w:val="both"/>
              <w:rPr>
                <w:color w:val="000000"/>
              </w:rPr>
            </w:pPr>
            <w:r>
              <w:rPr>
                <w:b/>
                <w:color w:val="000000"/>
              </w:rPr>
              <w:t>Italiano</w:t>
            </w:r>
          </w:p>
        </w:tc>
        <w:tc>
          <w:tcPr>
            <w:tcW w:w="517" w:type="dxa"/>
            <w:tcBorders>
              <w:top w:val="single" w:sz="4" w:space="0" w:color="000000"/>
              <w:left w:val="nil"/>
              <w:bottom w:val="single" w:sz="4" w:space="0" w:color="000000"/>
              <w:right w:val="single" w:sz="4" w:space="0" w:color="000000"/>
            </w:tcBorders>
          </w:tcPr>
          <w:p w:rsidR="004833AB" w:rsidRPr="004833AB" w:rsidRDefault="004833AB" w:rsidP="004833AB">
            <w:pPr>
              <w:pBdr>
                <w:top w:val="nil"/>
                <w:left w:val="nil"/>
                <w:bottom w:val="nil"/>
                <w:right w:val="nil"/>
                <w:between w:val="nil"/>
              </w:pBd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4833AB" w:rsidRPr="004833AB" w:rsidRDefault="004833AB"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4833AB" w:rsidRPr="004833AB" w:rsidRDefault="004833AB"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4833AB" w:rsidRPr="004833AB" w:rsidRDefault="004833AB"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4833AB" w:rsidRPr="004833AB" w:rsidRDefault="004833AB"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4833AB" w:rsidRPr="004833AB" w:rsidRDefault="004833AB"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4833AB" w:rsidRPr="004833AB" w:rsidRDefault="004833AB"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4833AB" w:rsidRPr="004833AB" w:rsidRDefault="004833AB" w:rsidP="009A352C">
            <w:pPr>
              <w:pBdr>
                <w:top w:val="nil"/>
                <w:left w:val="nil"/>
                <w:bottom w:val="nil"/>
                <w:right w:val="nil"/>
                <w:between w:val="nil"/>
              </w:pBdr>
              <w:spacing w:before="120"/>
              <w:ind w:left="113" w:right="113"/>
              <w:jc w:val="both"/>
              <w:rPr>
                <w:b/>
                <w:color w:val="000000"/>
              </w:rPr>
            </w:pPr>
          </w:p>
        </w:tc>
        <w:tc>
          <w:tcPr>
            <w:tcW w:w="517" w:type="dxa"/>
            <w:tcBorders>
              <w:top w:val="single" w:sz="4" w:space="0" w:color="000000"/>
              <w:left w:val="nil"/>
              <w:bottom w:val="single" w:sz="4" w:space="0" w:color="000000"/>
              <w:right w:val="single" w:sz="4" w:space="0" w:color="000000"/>
            </w:tcBorders>
          </w:tcPr>
          <w:p w:rsidR="004833AB" w:rsidRPr="009A352C" w:rsidRDefault="004833AB" w:rsidP="009A352C">
            <w:pPr>
              <w:pBdr>
                <w:top w:val="nil"/>
                <w:left w:val="nil"/>
                <w:bottom w:val="nil"/>
                <w:right w:val="nil"/>
                <w:between w:val="nil"/>
              </w:pBdr>
              <w:spacing w:before="120"/>
              <w:ind w:left="113" w:right="113"/>
              <w:jc w:val="both"/>
              <w:rPr>
                <w:b/>
                <w:color w:val="000000"/>
              </w:rPr>
            </w:pPr>
          </w:p>
        </w:tc>
      </w:tr>
      <w:tr w:rsidR="00B907D6">
        <w:trPr>
          <w:trHeight w:val="300"/>
        </w:trPr>
        <w:tc>
          <w:tcPr>
            <w:tcW w:w="3271" w:type="dxa"/>
            <w:tcBorders>
              <w:top w:val="nil"/>
              <w:left w:val="single" w:sz="4" w:space="0" w:color="000000"/>
              <w:bottom w:val="single" w:sz="4" w:space="0" w:color="000000"/>
              <w:right w:val="single" w:sz="4" w:space="0" w:color="000000"/>
            </w:tcBorders>
          </w:tcPr>
          <w:p w:rsidR="00B907D6" w:rsidRPr="00C45A47" w:rsidRDefault="004833AB" w:rsidP="00DC425D">
            <w:pPr>
              <w:pBdr>
                <w:top w:val="nil"/>
                <w:left w:val="nil"/>
                <w:bottom w:val="nil"/>
                <w:right w:val="nil"/>
                <w:between w:val="nil"/>
              </w:pBdr>
              <w:jc w:val="both"/>
              <w:rPr>
                <w:color w:val="000000"/>
              </w:rPr>
            </w:pPr>
            <w:r w:rsidRPr="00C45A47">
              <w:rPr>
                <w:b/>
                <w:color w:val="000000"/>
              </w:rPr>
              <w:t>Programmi Completamente differenziati</w:t>
            </w:r>
            <w:r w:rsidRPr="00C45A47">
              <w:rPr>
                <w:color w:val="000000"/>
              </w:rPr>
              <w:t xml:space="preserve"> (situazione di partenza distante dal resto della classe).</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r>
      <w:tr w:rsidR="00B907D6">
        <w:trPr>
          <w:trHeight w:val="300"/>
        </w:trPr>
        <w:tc>
          <w:tcPr>
            <w:tcW w:w="3271" w:type="dxa"/>
            <w:tcBorders>
              <w:top w:val="nil"/>
              <w:left w:val="single" w:sz="4" w:space="0" w:color="000000"/>
              <w:bottom w:val="single" w:sz="4" w:space="0" w:color="000000"/>
              <w:right w:val="single" w:sz="4" w:space="0" w:color="000000"/>
            </w:tcBorders>
          </w:tcPr>
          <w:p w:rsidR="00B907D6" w:rsidRPr="00C45A47" w:rsidRDefault="004833AB" w:rsidP="00DC425D">
            <w:pPr>
              <w:pBdr>
                <w:top w:val="nil"/>
                <w:left w:val="nil"/>
                <w:bottom w:val="nil"/>
                <w:right w:val="nil"/>
                <w:between w:val="nil"/>
              </w:pBdr>
              <w:jc w:val="both"/>
              <w:rPr>
                <w:color w:val="000000"/>
                <w:highlight w:val="yellow"/>
              </w:rPr>
            </w:pPr>
            <w:r w:rsidRPr="00C45A47">
              <w:rPr>
                <w:b/>
                <w:color w:val="000000"/>
              </w:rPr>
              <w:t>Programmi ridotti</w:t>
            </w:r>
            <w:r w:rsidRPr="00C45A47">
              <w:rPr>
                <w:color w:val="000000"/>
              </w:rPr>
              <w:t>: i contenuti della programmazione di classe vengono quantitativamente proposti in forma ridotta e/o qualitativamente adattati alla competenza linguistica in modo da proporre un percorso realisticamente sostenibile.</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r>
      <w:tr w:rsidR="00B907D6">
        <w:trPr>
          <w:trHeight w:val="300"/>
        </w:trPr>
        <w:tc>
          <w:tcPr>
            <w:tcW w:w="3271" w:type="dxa"/>
            <w:tcBorders>
              <w:top w:val="nil"/>
              <w:left w:val="single" w:sz="4" w:space="0" w:color="000000"/>
              <w:bottom w:val="single" w:sz="4" w:space="0" w:color="000000"/>
              <w:right w:val="single" w:sz="4" w:space="0" w:color="000000"/>
            </w:tcBorders>
          </w:tcPr>
          <w:p w:rsidR="00B907D6" w:rsidRPr="00C45A47" w:rsidRDefault="004833AB" w:rsidP="00E227EE">
            <w:pPr>
              <w:pBdr>
                <w:top w:val="nil"/>
                <w:left w:val="nil"/>
                <w:bottom w:val="nil"/>
                <w:right w:val="nil"/>
                <w:between w:val="nil"/>
              </w:pBdr>
              <w:spacing w:before="240"/>
              <w:jc w:val="both"/>
              <w:rPr>
                <w:color w:val="000000"/>
              </w:rPr>
            </w:pPr>
            <w:r w:rsidRPr="00C45A47">
              <w:rPr>
                <w:b/>
                <w:color w:val="000000"/>
              </w:rPr>
              <w:t>Gli stessi programmi della classe (obiettivi minimi</w:t>
            </w:r>
            <w:r w:rsidRPr="00C45A47">
              <w:rPr>
                <w:color w:val="000000"/>
              </w:rPr>
              <w:t>): il docente, nell’ambito della propria disciplina, seleziona i contenuti individuando i nuclei tematici fondamentali per permettere il raggiungimento degli obiettivi minimi disciplinari previsti.</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B907D6" w:rsidRDefault="004833AB">
            <w:pPr>
              <w:pBdr>
                <w:top w:val="nil"/>
                <w:left w:val="nil"/>
                <w:bottom w:val="nil"/>
                <w:right w:val="nil"/>
                <w:between w:val="nil"/>
              </w:pBdr>
              <w:spacing w:before="120"/>
              <w:jc w:val="both"/>
              <w:rPr>
                <w:color w:val="000000"/>
              </w:rPr>
            </w:pPr>
            <w:r>
              <w:rPr>
                <w:color w:val="000000"/>
              </w:rPr>
              <w:t> </w:t>
            </w:r>
          </w:p>
        </w:tc>
      </w:tr>
    </w:tbl>
    <w:p w:rsidR="00B907D6" w:rsidRDefault="004833AB" w:rsidP="00C45A47">
      <w:pPr>
        <w:keepNext/>
        <w:numPr>
          <w:ilvl w:val="0"/>
          <w:numId w:val="6"/>
        </w:numPr>
        <w:pBdr>
          <w:top w:val="nil"/>
          <w:left w:val="nil"/>
          <w:bottom w:val="nil"/>
          <w:right w:val="nil"/>
          <w:between w:val="nil"/>
        </w:pBdr>
        <w:spacing w:before="240"/>
        <w:ind w:left="1077" w:hanging="357"/>
        <w:jc w:val="both"/>
        <w:rPr>
          <w:b/>
          <w:color w:val="000000"/>
          <w:sz w:val="24"/>
          <w:szCs w:val="24"/>
        </w:rPr>
      </w:pPr>
      <w:r>
        <w:rPr>
          <w:b/>
          <w:color w:val="000000"/>
          <w:sz w:val="24"/>
          <w:szCs w:val="24"/>
        </w:rPr>
        <w:lastRenderedPageBreak/>
        <w:t>STRUMENTI COMPENSATIVI:</w:t>
      </w:r>
    </w:p>
    <w:tbl>
      <w:tblPr>
        <w:tblStyle w:val="a2"/>
        <w:tblW w:w="10509" w:type="dxa"/>
        <w:tblInd w:w="-147" w:type="dxa"/>
        <w:tblLayout w:type="fixed"/>
        <w:tblLook w:val="0000" w:firstRow="0" w:lastRow="0" w:firstColumn="0" w:lastColumn="0" w:noHBand="0" w:noVBand="0"/>
      </w:tblPr>
      <w:tblGrid>
        <w:gridCol w:w="3271"/>
        <w:gridCol w:w="517"/>
        <w:gridCol w:w="517"/>
        <w:gridCol w:w="517"/>
        <w:gridCol w:w="517"/>
        <w:gridCol w:w="517"/>
        <w:gridCol w:w="517"/>
        <w:gridCol w:w="517"/>
        <w:gridCol w:w="517"/>
        <w:gridCol w:w="517"/>
        <w:gridCol w:w="517"/>
        <w:gridCol w:w="517"/>
        <w:gridCol w:w="517"/>
        <w:gridCol w:w="517"/>
        <w:gridCol w:w="517"/>
      </w:tblGrid>
      <w:tr w:rsidR="009A352C">
        <w:trPr>
          <w:cantSplit/>
          <w:trHeight w:val="1359"/>
        </w:trPr>
        <w:tc>
          <w:tcPr>
            <w:tcW w:w="3271" w:type="dxa"/>
            <w:tcBorders>
              <w:top w:val="single" w:sz="4" w:space="0" w:color="000000"/>
              <w:left w:val="single" w:sz="4" w:space="0" w:color="000000"/>
              <w:bottom w:val="single" w:sz="4" w:space="0" w:color="000000"/>
              <w:right w:val="single" w:sz="4" w:space="0" w:color="000000"/>
            </w:tcBorders>
            <w:shd w:val="clear" w:color="auto" w:fill="F2F2F2"/>
          </w:tcPr>
          <w:p w:rsidR="009A352C" w:rsidRDefault="009A352C" w:rsidP="009A352C">
            <w:pPr>
              <w:pBdr>
                <w:top w:val="nil"/>
                <w:left w:val="nil"/>
                <w:bottom w:val="nil"/>
                <w:right w:val="nil"/>
                <w:between w:val="nil"/>
              </w:pBdr>
              <w:spacing w:before="120"/>
              <w:ind w:left="113" w:right="113"/>
              <w:jc w:val="both"/>
              <w:rPr>
                <w:color w:val="000000"/>
              </w:rPr>
            </w:pPr>
            <w:r>
              <w:rPr>
                <w:color w:val="000000"/>
              </w:rPr>
              <w:t> </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Italiano</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Storia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Matematica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Informatica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both"/>
              <w:rPr>
                <w:color w:val="000000"/>
              </w:rPr>
            </w:pPr>
            <w:r>
              <w:rPr>
                <w:b/>
                <w:color w:val="000000"/>
              </w:rPr>
              <w:t>Italiano</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pBdr>
                <w:top w:val="nil"/>
                <w:left w:val="nil"/>
                <w:bottom w:val="nil"/>
                <w:right w:val="nil"/>
                <w:between w:val="nil"/>
              </w:pBd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both"/>
              <w:rPr>
                <w:color w:val="000000"/>
              </w:rPr>
            </w:pPr>
            <w:r>
              <w:rPr>
                <w:b/>
                <w:color w:val="000000"/>
              </w:rPr>
              <w:t> </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both"/>
              <w:rPr>
                <w:color w:val="000000"/>
              </w:rPr>
            </w:pPr>
            <w:r>
              <w:rPr>
                <w:b/>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Orario settimanale individualizzato</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vAlign w:val="center"/>
          </w:tcPr>
          <w:p w:rsidR="009A352C" w:rsidRDefault="009A352C" w:rsidP="009A352C">
            <w:pPr>
              <w:pBdr>
                <w:top w:val="nil"/>
                <w:left w:val="nil"/>
                <w:bottom w:val="nil"/>
                <w:right w:val="nil"/>
                <w:between w:val="nil"/>
              </w:pBdr>
              <w:spacing w:before="120"/>
              <w:jc w:val="both"/>
              <w:rPr>
                <w:color w:val="000000"/>
                <w:highlight w:val="yellow"/>
              </w:rPr>
            </w:pPr>
            <w:r>
              <w:t xml:space="preserve">Utilizzo dei dizionari Italiano/lingua madre digitali e non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vAlign w:val="center"/>
          </w:tcPr>
          <w:p w:rsidR="009A352C" w:rsidRDefault="009A352C" w:rsidP="009A352C">
            <w:pPr>
              <w:pBdr>
                <w:top w:val="nil"/>
                <w:left w:val="nil"/>
                <w:bottom w:val="nil"/>
                <w:right w:val="nil"/>
                <w:between w:val="nil"/>
              </w:pBdr>
              <w:spacing w:before="120"/>
              <w:jc w:val="both"/>
              <w:rPr>
                <w:color w:val="000000"/>
              </w:rPr>
            </w:pPr>
            <w:r>
              <w:t>Videoscrittura con correttore ortografico, correttore sintattico, sintesi vocale, predizione della parola</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vAlign w:val="center"/>
          </w:tcPr>
          <w:p w:rsidR="009A352C" w:rsidRDefault="009A352C" w:rsidP="009A352C">
            <w:pPr>
              <w:pBdr>
                <w:top w:val="nil"/>
                <w:left w:val="nil"/>
                <w:bottom w:val="nil"/>
                <w:right w:val="nil"/>
                <w:between w:val="nil"/>
              </w:pBdr>
              <w:spacing w:before="120"/>
              <w:jc w:val="both"/>
              <w:rPr>
                <w:color w:val="000000"/>
              </w:rPr>
            </w:pPr>
            <w:r>
              <w:t>Supporto allo studio con mappe concettuali e mentali, con immagini e schemi.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Supporti digitali (libro di testo, classroom, piattaforme varie,..)</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Calcolatrice</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Uso di linguaggi non verbali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Testi di studio alternativo</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Materiali semplificati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Glossari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Sostituzione della lingua straniera “ ………” con Italiano L2 nel trimestre</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Sostituzione della lingua straniera “ ………” con Italiano L2 nel pentamestre</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Altro</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r>
    </w:tbl>
    <w:p w:rsidR="00B907D6" w:rsidRDefault="00B907D6">
      <w:pPr>
        <w:pBdr>
          <w:top w:val="nil"/>
          <w:left w:val="nil"/>
          <w:bottom w:val="nil"/>
          <w:right w:val="nil"/>
          <w:between w:val="nil"/>
        </w:pBdr>
        <w:spacing w:before="240"/>
        <w:jc w:val="both"/>
        <w:rPr>
          <w:b/>
          <w:color w:val="000000"/>
          <w:sz w:val="24"/>
          <w:szCs w:val="24"/>
        </w:rPr>
      </w:pPr>
    </w:p>
    <w:p w:rsidR="00B907D6" w:rsidRDefault="00B907D6">
      <w:pPr>
        <w:pBdr>
          <w:top w:val="nil"/>
          <w:left w:val="nil"/>
          <w:bottom w:val="nil"/>
          <w:right w:val="nil"/>
          <w:between w:val="nil"/>
        </w:pBdr>
        <w:spacing w:before="240"/>
        <w:jc w:val="both"/>
        <w:rPr>
          <w:b/>
          <w:color w:val="000000"/>
          <w:sz w:val="24"/>
          <w:szCs w:val="24"/>
        </w:rPr>
      </w:pPr>
    </w:p>
    <w:p w:rsidR="00B907D6" w:rsidRDefault="00B907D6">
      <w:pPr>
        <w:pBdr>
          <w:top w:val="nil"/>
          <w:left w:val="nil"/>
          <w:bottom w:val="nil"/>
          <w:right w:val="nil"/>
          <w:between w:val="nil"/>
        </w:pBdr>
        <w:spacing w:before="240"/>
        <w:jc w:val="both"/>
        <w:rPr>
          <w:b/>
          <w:color w:val="000000"/>
          <w:sz w:val="24"/>
          <w:szCs w:val="24"/>
        </w:rPr>
      </w:pPr>
    </w:p>
    <w:p w:rsidR="00B907D6" w:rsidRDefault="00B907D6">
      <w:pPr>
        <w:pBdr>
          <w:top w:val="nil"/>
          <w:left w:val="nil"/>
          <w:bottom w:val="nil"/>
          <w:right w:val="nil"/>
          <w:between w:val="nil"/>
        </w:pBdr>
        <w:spacing w:before="240"/>
        <w:jc w:val="both"/>
        <w:rPr>
          <w:b/>
          <w:color w:val="000000"/>
          <w:sz w:val="24"/>
          <w:szCs w:val="24"/>
        </w:rPr>
      </w:pPr>
    </w:p>
    <w:p w:rsidR="00B907D6" w:rsidRDefault="00B907D6">
      <w:pPr>
        <w:pBdr>
          <w:top w:val="nil"/>
          <w:left w:val="nil"/>
          <w:bottom w:val="nil"/>
          <w:right w:val="nil"/>
          <w:between w:val="nil"/>
        </w:pBdr>
        <w:spacing w:before="240"/>
        <w:jc w:val="both"/>
        <w:rPr>
          <w:b/>
          <w:color w:val="000000"/>
          <w:sz w:val="24"/>
          <w:szCs w:val="24"/>
        </w:rPr>
      </w:pPr>
    </w:p>
    <w:p w:rsidR="00B907D6" w:rsidRDefault="00B907D6">
      <w:pPr>
        <w:pBdr>
          <w:top w:val="nil"/>
          <w:left w:val="nil"/>
          <w:bottom w:val="nil"/>
          <w:right w:val="nil"/>
          <w:between w:val="nil"/>
        </w:pBdr>
        <w:spacing w:before="240"/>
        <w:jc w:val="both"/>
        <w:rPr>
          <w:b/>
          <w:color w:val="000000"/>
          <w:sz w:val="24"/>
          <w:szCs w:val="24"/>
        </w:rPr>
      </w:pPr>
    </w:p>
    <w:p w:rsidR="00B907D6" w:rsidRDefault="004833AB" w:rsidP="00E227EE">
      <w:pPr>
        <w:keepNext/>
        <w:numPr>
          <w:ilvl w:val="0"/>
          <w:numId w:val="6"/>
        </w:numPr>
        <w:pBdr>
          <w:top w:val="nil"/>
          <w:left w:val="nil"/>
          <w:bottom w:val="nil"/>
          <w:right w:val="nil"/>
          <w:between w:val="nil"/>
        </w:pBdr>
        <w:ind w:left="1077" w:hanging="720"/>
        <w:jc w:val="both"/>
        <w:rPr>
          <w:color w:val="000000"/>
          <w:sz w:val="24"/>
          <w:szCs w:val="24"/>
        </w:rPr>
      </w:pPr>
      <w:r>
        <w:rPr>
          <w:b/>
          <w:color w:val="000000"/>
          <w:sz w:val="24"/>
          <w:szCs w:val="24"/>
        </w:rPr>
        <w:lastRenderedPageBreak/>
        <w:t>METODOLOGIE e STRATEGIE DIDATTICHE</w:t>
      </w:r>
    </w:p>
    <w:tbl>
      <w:tblPr>
        <w:tblStyle w:val="a3"/>
        <w:tblW w:w="10509" w:type="dxa"/>
        <w:tblInd w:w="-147" w:type="dxa"/>
        <w:tblLayout w:type="fixed"/>
        <w:tblLook w:val="0000" w:firstRow="0" w:lastRow="0" w:firstColumn="0" w:lastColumn="0" w:noHBand="0" w:noVBand="0"/>
      </w:tblPr>
      <w:tblGrid>
        <w:gridCol w:w="3271"/>
        <w:gridCol w:w="517"/>
        <w:gridCol w:w="517"/>
        <w:gridCol w:w="517"/>
        <w:gridCol w:w="517"/>
        <w:gridCol w:w="517"/>
        <w:gridCol w:w="517"/>
        <w:gridCol w:w="517"/>
        <w:gridCol w:w="517"/>
        <w:gridCol w:w="517"/>
        <w:gridCol w:w="517"/>
        <w:gridCol w:w="517"/>
        <w:gridCol w:w="517"/>
        <w:gridCol w:w="517"/>
        <w:gridCol w:w="517"/>
      </w:tblGrid>
      <w:tr w:rsidR="009A352C">
        <w:trPr>
          <w:cantSplit/>
          <w:trHeight w:val="1359"/>
        </w:trPr>
        <w:tc>
          <w:tcPr>
            <w:tcW w:w="3271" w:type="dxa"/>
            <w:tcBorders>
              <w:top w:val="single" w:sz="4" w:space="0" w:color="000000"/>
              <w:left w:val="single" w:sz="4" w:space="0" w:color="000000"/>
              <w:bottom w:val="single" w:sz="4" w:space="0" w:color="000000"/>
              <w:right w:val="single" w:sz="4" w:space="0" w:color="000000"/>
            </w:tcBorders>
            <w:shd w:val="clear" w:color="auto" w:fill="F2F2F2"/>
          </w:tcPr>
          <w:p w:rsidR="009A352C" w:rsidRDefault="009A352C" w:rsidP="009A352C">
            <w:pPr>
              <w:pBdr>
                <w:top w:val="nil"/>
                <w:left w:val="nil"/>
                <w:bottom w:val="nil"/>
                <w:right w:val="nil"/>
                <w:between w:val="nil"/>
              </w:pBdr>
              <w:spacing w:before="120"/>
              <w:ind w:left="113" w:right="113"/>
              <w:jc w:val="both"/>
              <w:rPr>
                <w:color w:val="000000"/>
              </w:rPr>
            </w:pPr>
            <w:r>
              <w:rPr>
                <w:color w:val="000000"/>
              </w:rPr>
              <w:t> </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Italiano</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Storia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Matematica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Informatica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both"/>
              <w:rPr>
                <w:color w:val="000000"/>
              </w:rPr>
            </w:pPr>
            <w:r>
              <w:rPr>
                <w:b/>
                <w:color w:val="000000"/>
              </w:rPr>
              <w:t>Italiano</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pBdr>
                <w:top w:val="nil"/>
                <w:left w:val="nil"/>
                <w:bottom w:val="nil"/>
                <w:right w:val="nil"/>
                <w:between w:val="nil"/>
              </w:pBd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both"/>
              <w:rPr>
                <w:color w:val="000000"/>
              </w:rPr>
            </w:pPr>
            <w:r>
              <w:rPr>
                <w:b/>
                <w:color w:val="000000"/>
              </w:rPr>
              <w:t> </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both"/>
              <w:rPr>
                <w:color w:val="000000"/>
              </w:rPr>
            </w:pPr>
            <w:r>
              <w:rPr>
                <w:b/>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Semplificazione testo</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highlight w:val="yellow"/>
              </w:rPr>
            </w:pPr>
            <w:r>
              <w:rPr>
                <w:color w:val="000000"/>
              </w:rPr>
              <w:t xml:space="preserve">Semplificazione del linguaggio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Spiegazioni individualizzate</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C45A47">
            <w:pPr>
              <w:pBdr>
                <w:top w:val="nil"/>
                <w:left w:val="nil"/>
                <w:bottom w:val="nil"/>
                <w:right w:val="nil"/>
                <w:between w:val="nil"/>
              </w:pBdr>
              <w:jc w:val="both"/>
              <w:rPr>
                <w:color w:val="000000"/>
              </w:rPr>
            </w:pPr>
            <w:r>
              <w:rPr>
                <w:color w:val="000000"/>
              </w:rPr>
              <w:t>Fornire conoscenze per le strategie di studio (parole chiave, sottolineatura,</w:t>
            </w:r>
          </w:p>
          <w:p w:rsidR="009A352C" w:rsidRDefault="009A352C" w:rsidP="00C45A47">
            <w:pPr>
              <w:pBdr>
                <w:top w:val="nil"/>
                <w:left w:val="nil"/>
                <w:bottom w:val="nil"/>
                <w:right w:val="nil"/>
                <w:between w:val="nil"/>
              </w:pBdr>
              <w:jc w:val="both"/>
              <w:rPr>
                <w:color w:val="000000"/>
              </w:rPr>
            </w:pPr>
            <w:r>
              <w:rPr>
                <w:color w:val="000000"/>
              </w:rPr>
              <w:t>osservazione delle immagini e titolo, ecc.).</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Rispettare i tempi di assimilazione dei contenuti disciplinari.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Lavori di gruppo</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t>Tutor per la lettura/la scrittura (insegnante/compagno)</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t>Riduzione delle pagine da studiare (non dei contenuti)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r>
      <w:tr w:rsidR="009A352C">
        <w:trPr>
          <w:trHeight w:val="300"/>
        </w:trPr>
        <w:tc>
          <w:tcPr>
            <w:tcW w:w="3271"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Altro</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bl>
    <w:p w:rsidR="00B907D6" w:rsidRDefault="00B907D6">
      <w:pPr>
        <w:pBdr>
          <w:top w:val="nil"/>
          <w:left w:val="nil"/>
          <w:bottom w:val="nil"/>
          <w:right w:val="nil"/>
          <w:between w:val="nil"/>
        </w:pBdr>
        <w:spacing w:before="120"/>
        <w:jc w:val="both"/>
        <w:rPr>
          <w:b/>
          <w:color w:val="000000"/>
          <w:sz w:val="24"/>
          <w:szCs w:val="24"/>
        </w:rPr>
      </w:pPr>
    </w:p>
    <w:p w:rsidR="00B907D6" w:rsidRDefault="004833AB">
      <w:pPr>
        <w:numPr>
          <w:ilvl w:val="0"/>
          <w:numId w:val="6"/>
        </w:numPr>
        <w:pBdr>
          <w:top w:val="nil"/>
          <w:left w:val="nil"/>
          <w:bottom w:val="nil"/>
          <w:right w:val="nil"/>
          <w:between w:val="nil"/>
        </w:pBdr>
        <w:spacing w:before="120"/>
        <w:jc w:val="both"/>
        <w:rPr>
          <w:color w:val="000000"/>
          <w:sz w:val="24"/>
          <w:szCs w:val="24"/>
        </w:rPr>
      </w:pPr>
      <w:r>
        <w:rPr>
          <w:b/>
          <w:color w:val="000000"/>
          <w:sz w:val="24"/>
          <w:szCs w:val="24"/>
        </w:rPr>
        <w:t>TIPOLOGIE E STRATEGIE DI VALUTAZIONE</w:t>
      </w:r>
    </w:p>
    <w:tbl>
      <w:tblPr>
        <w:tblStyle w:val="a4"/>
        <w:tblW w:w="9501" w:type="dxa"/>
        <w:tblInd w:w="0" w:type="dxa"/>
        <w:tblLayout w:type="fixed"/>
        <w:tblLook w:val="0000" w:firstRow="0" w:lastRow="0" w:firstColumn="0" w:lastColumn="0" w:noHBand="0" w:noVBand="0"/>
      </w:tblPr>
      <w:tblGrid>
        <w:gridCol w:w="2263"/>
        <w:gridCol w:w="517"/>
        <w:gridCol w:w="517"/>
        <w:gridCol w:w="517"/>
        <w:gridCol w:w="517"/>
        <w:gridCol w:w="517"/>
        <w:gridCol w:w="517"/>
        <w:gridCol w:w="517"/>
        <w:gridCol w:w="517"/>
        <w:gridCol w:w="517"/>
        <w:gridCol w:w="517"/>
        <w:gridCol w:w="517"/>
        <w:gridCol w:w="517"/>
        <w:gridCol w:w="517"/>
        <w:gridCol w:w="517"/>
      </w:tblGrid>
      <w:tr w:rsidR="009A352C">
        <w:trPr>
          <w:cantSplit/>
          <w:trHeight w:val="1359"/>
        </w:trPr>
        <w:tc>
          <w:tcPr>
            <w:tcW w:w="2263" w:type="dxa"/>
            <w:tcBorders>
              <w:top w:val="single" w:sz="4" w:space="0" w:color="000000"/>
              <w:left w:val="single" w:sz="4" w:space="0" w:color="000000"/>
              <w:bottom w:val="single" w:sz="4" w:space="0" w:color="000000"/>
              <w:right w:val="single" w:sz="4" w:space="0" w:color="000000"/>
            </w:tcBorders>
            <w:shd w:val="clear" w:color="auto" w:fill="F2F2F2"/>
          </w:tcPr>
          <w:p w:rsidR="009A352C" w:rsidRDefault="009A352C" w:rsidP="009A352C">
            <w:pPr>
              <w:pBdr>
                <w:top w:val="nil"/>
                <w:left w:val="nil"/>
                <w:bottom w:val="nil"/>
                <w:right w:val="nil"/>
                <w:between w:val="nil"/>
              </w:pBdr>
              <w:spacing w:before="120"/>
              <w:ind w:left="113" w:right="113"/>
              <w:jc w:val="both"/>
              <w:rPr>
                <w:color w:val="000000"/>
              </w:rPr>
            </w:pPr>
            <w:r>
              <w:rPr>
                <w:color w:val="000000"/>
              </w:rPr>
              <w:t> </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Italiano</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Storia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Matematica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center"/>
              <w:rPr>
                <w:color w:val="000000"/>
              </w:rPr>
            </w:pPr>
            <w:r>
              <w:rPr>
                <w:b/>
                <w:color w:val="000000"/>
              </w:rPr>
              <w:t>Informatica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pBdr>
                <w:top w:val="nil"/>
                <w:left w:val="nil"/>
                <w:bottom w:val="nil"/>
                <w:right w:val="nil"/>
                <w:between w:val="nil"/>
              </w:pBd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Pr="004833AB" w:rsidRDefault="009A352C" w:rsidP="009A352C">
            <w:pPr>
              <w:spacing w:before="120"/>
              <w:ind w:left="113" w:right="113"/>
              <w:jc w:val="both"/>
              <w:rPr>
                <w:b/>
                <w:color w:val="000000"/>
              </w:rPr>
            </w:pPr>
            <w:r w:rsidRPr="004833AB">
              <w:rPr>
                <w:b/>
                <w:color w:val="000000"/>
              </w:rPr>
              <w:t>Disciplina</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both"/>
              <w:rPr>
                <w:color w:val="000000"/>
              </w:rPr>
            </w:pPr>
            <w:r>
              <w:rPr>
                <w:b/>
                <w:color w:val="000000"/>
              </w:rPr>
              <w:t> </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both"/>
              <w:rPr>
                <w:color w:val="000000"/>
              </w:rPr>
            </w:pPr>
            <w:r>
              <w:rPr>
                <w:b/>
                <w:color w:val="000000"/>
              </w:rPr>
              <w:t> </w:t>
            </w:r>
          </w:p>
        </w:tc>
        <w:tc>
          <w:tcPr>
            <w:tcW w:w="517" w:type="dxa"/>
            <w:tcBorders>
              <w:top w:val="single" w:sz="4" w:space="0" w:color="000000"/>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ind w:left="113" w:right="113"/>
              <w:jc w:val="both"/>
              <w:rPr>
                <w:color w:val="000000"/>
              </w:rPr>
            </w:pPr>
            <w:r>
              <w:rPr>
                <w:b/>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Vero/Falso</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xml:space="preserve">Scelta multipla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Completamenti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t>Verifiche a risposte aperte</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r>
      <w:tr w:rsidR="009A352C">
        <w:trPr>
          <w:trHeight w:val="300"/>
        </w:trPr>
        <w:tc>
          <w:tcPr>
            <w:tcW w:w="2263"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Corrispondenze</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Tempi più lunghi per svolgere i compiti scritti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Riduzione numero quesiti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Semplificazione quesiti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Moduli</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t>Prove orali in compensazione alle prove scritte</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vAlign w:val="center"/>
          </w:tcPr>
          <w:p w:rsidR="009A352C" w:rsidRDefault="009A352C" w:rsidP="009A352C">
            <w:pPr>
              <w:pBdr>
                <w:top w:val="nil"/>
                <w:left w:val="nil"/>
                <w:bottom w:val="nil"/>
                <w:right w:val="nil"/>
                <w:between w:val="nil"/>
              </w:pBdr>
              <w:spacing w:before="120"/>
              <w:jc w:val="both"/>
              <w:rPr>
                <w:color w:val="000000"/>
              </w:rPr>
            </w:pPr>
            <w:r>
              <w:t>Valutazione delle prove scritte e orali con modalità che tengano conto del contenuto e non della forma</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nil"/>
              <w:left w:val="single" w:sz="4" w:space="0" w:color="000000"/>
              <w:bottom w:val="single" w:sz="4" w:space="0" w:color="000000"/>
              <w:right w:val="single" w:sz="4" w:space="0" w:color="000000"/>
            </w:tcBorders>
            <w:vAlign w:val="center"/>
          </w:tcPr>
          <w:p w:rsidR="009A352C" w:rsidRDefault="009A352C" w:rsidP="009A352C">
            <w:pPr>
              <w:pBdr>
                <w:top w:val="nil"/>
                <w:left w:val="nil"/>
                <w:bottom w:val="nil"/>
                <w:right w:val="nil"/>
                <w:between w:val="nil"/>
              </w:pBdr>
              <w:spacing w:before="120"/>
              <w:jc w:val="both"/>
              <w:rPr>
                <w:color w:val="000000"/>
              </w:rPr>
            </w:pPr>
            <w:r>
              <w:t>Maggior considerazione delle prove orali rispetto a quelle scritte</w:t>
            </w:r>
            <w:r w:rsidR="00C45A47">
              <w:t>/grafiche</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c>
          <w:tcPr>
            <w:tcW w:w="517" w:type="dxa"/>
            <w:tcBorders>
              <w:top w:val="nil"/>
              <w:left w:val="nil"/>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r>
              <w:rPr>
                <w:color w:val="000000"/>
              </w:rPr>
              <w:t> </w:t>
            </w:r>
          </w:p>
        </w:tc>
      </w:tr>
      <w:tr w:rsidR="009A352C">
        <w:trPr>
          <w:trHeight w:val="300"/>
        </w:trPr>
        <w:tc>
          <w:tcPr>
            <w:tcW w:w="2263" w:type="dxa"/>
            <w:tcBorders>
              <w:top w:val="single" w:sz="4" w:space="0" w:color="000000"/>
              <w:left w:val="single" w:sz="4" w:space="0" w:color="000000"/>
              <w:bottom w:val="single" w:sz="4" w:space="0" w:color="000000"/>
              <w:right w:val="single" w:sz="4" w:space="0" w:color="000000"/>
            </w:tcBorders>
            <w:vAlign w:val="center"/>
          </w:tcPr>
          <w:p w:rsidR="009A352C" w:rsidRDefault="009A352C" w:rsidP="009A352C">
            <w:pPr>
              <w:pBdr>
                <w:top w:val="nil"/>
                <w:left w:val="nil"/>
                <w:bottom w:val="nil"/>
                <w:right w:val="nil"/>
                <w:between w:val="nil"/>
              </w:pBdr>
              <w:spacing w:before="120"/>
              <w:jc w:val="both"/>
            </w:pPr>
            <w:r>
              <w:t>Altro</w:t>
            </w: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c>
          <w:tcPr>
            <w:tcW w:w="517" w:type="dxa"/>
            <w:tcBorders>
              <w:top w:val="single" w:sz="4" w:space="0" w:color="000000"/>
              <w:left w:val="single" w:sz="4" w:space="0" w:color="000000"/>
              <w:bottom w:val="single" w:sz="4" w:space="0" w:color="000000"/>
              <w:right w:val="single" w:sz="4" w:space="0" w:color="000000"/>
            </w:tcBorders>
          </w:tcPr>
          <w:p w:rsidR="009A352C" w:rsidRDefault="009A352C" w:rsidP="009A352C">
            <w:pPr>
              <w:pBdr>
                <w:top w:val="nil"/>
                <w:left w:val="nil"/>
                <w:bottom w:val="nil"/>
                <w:right w:val="nil"/>
                <w:between w:val="nil"/>
              </w:pBdr>
              <w:spacing w:before="120"/>
              <w:jc w:val="both"/>
              <w:rPr>
                <w:color w:val="000000"/>
              </w:rPr>
            </w:pPr>
          </w:p>
        </w:tc>
      </w:tr>
    </w:tbl>
    <w:p w:rsidR="00B907D6" w:rsidRDefault="00B907D6">
      <w:pPr>
        <w:pBdr>
          <w:top w:val="nil"/>
          <w:left w:val="nil"/>
          <w:bottom w:val="nil"/>
          <w:right w:val="nil"/>
          <w:between w:val="nil"/>
        </w:pBdr>
        <w:spacing w:before="120"/>
        <w:jc w:val="both"/>
        <w:rPr>
          <w:color w:val="000000"/>
          <w:sz w:val="24"/>
          <w:szCs w:val="24"/>
        </w:rPr>
      </w:pPr>
    </w:p>
    <w:p w:rsidR="00B907D6" w:rsidRDefault="004833AB">
      <w:pPr>
        <w:keepNext/>
        <w:numPr>
          <w:ilvl w:val="0"/>
          <w:numId w:val="6"/>
        </w:numPr>
        <w:pBdr>
          <w:top w:val="nil"/>
          <w:left w:val="nil"/>
          <w:bottom w:val="nil"/>
          <w:right w:val="nil"/>
          <w:between w:val="nil"/>
        </w:pBdr>
        <w:spacing w:before="120"/>
        <w:ind w:left="714" w:hanging="357"/>
        <w:jc w:val="both"/>
        <w:rPr>
          <w:color w:val="000000"/>
          <w:sz w:val="24"/>
          <w:szCs w:val="24"/>
        </w:rPr>
      </w:pPr>
      <w:r>
        <w:rPr>
          <w:b/>
          <w:color w:val="000000"/>
          <w:sz w:val="24"/>
          <w:szCs w:val="24"/>
        </w:rPr>
        <w:t>RISORSE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Il Consiglio di Classe intende mettere in atto/richiedere le seguenti risorse:</w:t>
      </w:r>
    </w:p>
    <w:p w:rsidR="00B907D6" w:rsidRDefault="004833AB">
      <w:pPr>
        <w:numPr>
          <w:ilvl w:val="0"/>
          <w:numId w:val="2"/>
        </w:numPr>
        <w:pBdr>
          <w:top w:val="nil"/>
          <w:left w:val="nil"/>
          <w:bottom w:val="nil"/>
          <w:right w:val="nil"/>
          <w:between w:val="nil"/>
        </w:pBdr>
        <w:jc w:val="both"/>
        <w:rPr>
          <w:color w:val="000000"/>
          <w:sz w:val="24"/>
          <w:szCs w:val="24"/>
        </w:rPr>
      </w:pPr>
      <w:r>
        <w:rPr>
          <w:color w:val="000000"/>
          <w:sz w:val="24"/>
          <w:szCs w:val="24"/>
        </w:rPr>
        <w:t>Corso di alfabetizzazione in orario curricolare</w:t>
      </w:r>
    </w:p>
    <w:p w:rsidR="00B907D6" w:rsidRDefault="004833AB">
      <w:pPr>
        <w:numPr>
          <w:ilvl w:val="0"/>
          <w:numId w:val="2"/>
        </w:numPr>
        <w:pBdr>
          <w:top w:val="nil"/>
          <w:left w:val="nil"/>
          <w:bottom w:val="nil"/>
          <w:right w:val="nil"/>
          <w:between w:val="nil"/>
        </w:pBdr>
        <w:jc w:val="both"/>
        <w:rPr>
          <w:color w:val="000000"/>
          <w:sz w:val="24"/>
          <w:szCs w:val="24"/>
        </w:rPr>
      </w:pPr>
      <w:r>
        <w:rPr>
          <w:color w:val="000000"/>
          <w:sz w:val="24"/>
          <w:szCs w:val="24"/>
        </w:rPr>
        <w:t>Corso di alfabetizzazione in orario extracurricolare</w:t>
      </w:r>
    </w:p>
    <w:p w:rsidR="00B907D6" w:rsidRDefault="004833AB">
      <w:pPr>
        <w:numPr>
          <w:ilvl w:val="0"/>
          <w:numId w:val="2"/>
        </w:numPr>
        <w:pBdr>
          <w:top w:val="nil"/>
          <w:left w:val="nil"/>
          <w:bottom w:val="nil"/>
          <w:right w:val="nil"/>
          <w:between w:val="nil"/>
        </w:pBdr>
        <w:jc w:val="both"/>
        <w:rPr>
          <w:color w:val="000000"/>
          <w:sz w:val="24"/>
          <w:szCs w:val="24"/>
        </w:rPr>
      </w:pPr>
      <w:r>
        <w:rPr>
          <w:color w:val="000000"/>
          <w:sz w:val="24"/>
          <w:szCs w:val="24"/>
        </w:rPr>
        <w:t>Testi per Italiano L2</w:t>
      </w:r>
    </w:p>
    <w:p w:rsidR="00B907D6" w:rsidRDefault="004833AB">
      <w:pPr>
        <w:numPr>
          <w:ilvl w:val="0"/>
          <w:numId w:val="2"/>
        </w:numPr>
        <w:pBdr>
          <w:top w:val="nil"/>
          <w:left w:val="nil"/>
          <w:bottom w:val="nil"/>
          <w:right w:val="nil"/>
          <w:between w:val="nil"/>
        </w:pBdr>
        <w:jc w:val="both"/>
        <w:rPr>
          <w:color w:val="000000"/>
          <w:sz w:val="24"/>
          <w:szCs w:val="24"/>
        </w:rPr>
      </w:pPr>
      <w:r>
        <w:rPr>
          <w:color w:val="000000"/>
          <w:sz w:val="24"/>
          <w:szCs w:val="24"/>
        </w:rPr>
        <w:t>Recupero metodologico in orario curricolare</w:t>
      </w:r>
    </w:p>
    <w:p w:rsidR="00B907D6" w:rsidRDefault="004833AB">
      <w:pPr>
        <w:numPr>
          <w:ilvl w:val="0"/>
          <w:numId w:val="2"/>
        </w:numPr>
        <w:pBdr>
          <w:top w:val="nil"/>
          <w:left w:val="nil"/>
          <w:bottom w:val="nil"/>
          <w:right w:val="nil"/>
          <w:between w:val="nil"/>
        </w:pBdr>
        <w:jc w:val="both"/>
        <w:rPr>
          <w:color w:val="000000"/>
          <w:sz w:val="24"/>
          <w:szCs w:val="24"/>
        </w:rPr>
      </w:pPr>
      <w:r>
        <w:rPr>
          <w:color w:val="000000"/>
          <w:sz w:val="24"/>
          <w:szCs w:val="24"/>
        </w:rPr>
        <w:t>Recupero metodologico in orario extra-curricolare</w:t>
      </w:r>
    </w:p>
    <w:p w:rsidR="00B907D6" w:rsidRDefault="004833AB">
      <w:pPr>
        <w:numPr>
          <w:ilvl w:val="0"/>
          <w:numId w:val="2"/>
        </w:numPr>
        <w:pBdr>
          <w:top w:val="nil"/>
          <w:left w:val="nil"/>
          <w:bottom w:val="nil"/>
          <w:right w:val="nil"/>
          <w:between w:val="nil"/>
        </w:pBdr>
        <w:jc w:val="both"/>
        <w:rPr>
          <w:color w:val="000000"/>
          <w:sz w:val="24"/>
          <w:szCs w:val="24"/>
        </w:rPr>
      </w:pPr>
      <w:r>
        <w:rPr>
          <w:color w:val="000000"/>
          <w:sz w:val="24"/>
          <w:szCs w:val="24"/>
        </w:rPr>
        <w:t>Peer tutoring</w:t>
      </w:r>
    </w:p>
    <w:p w:rsidR="00B907D6" w:rsidRDefault="004833AB">
      <w:pPr>
        <w:numPr>
          <w:ilvl w:val="0"/>
          <w:numId w:val="2"/>
        </w:numPr>
        <w:pBdr>
          <w:top w:val="nil"/>
          <w:left w:val="nil"/>
          <w:bottom w:val="nil"/>
          <w:right w:val="nil"/>
          <w:between w:val="nil"/>
        </w:pBdr>
        <w:jc w:val="both"/>
        <w:rPr>
          <w:color w:val="000000"/>
          <w:sz w:val="24"/>
          <w:szCs w:val="24"/>
        </w:rPr>
      </w:pPr>
      <w:r>
        <w:rPr>
          <w:color w:val="000000"/>
          <w:sz w:val="24"/>
          <w:szCs w:val="24"/>
        </w:rPr>
        <w:t>Collaborazione con CPIA</w:t>
      </w:r>
    </w:p>
    <w:p w:rsidR="00B907D6" w:rsidRDefault="004833AB">
      <w:pPr>
        <w:numPr>
          <w:ilvl w:val="0"/>
          <w:numId w:val="2"/>
        </w:numPr>
        <w:pBdr>
          <w:top w:val="nil"/>
          <w:left w:val="nil"/>
          <w:bottom w:val="nil"/>
          <w:right w:val="nil"/>
          <w:between w:val="nil"/>
        </w:pBdr>
        <w:jc w:val="both"/>
        <w:rPr>
          <w:color w:val="000000"/>
          <w:sz w:val="24"/>
          <w:szCs w:val="24"/>
        </w:rPr>
      </w:pPr>
      <w:r>
        <w:rPr>
          <w:color w:val="000000"/>
          <w:sz w:val="24"/>
          <w:szCs w:val="24"/>
        </w:rPr>
        <w:t>Altro ………………………………………………………………………………………………………………………………………………………………………………………………………………………………………………………………………………………………………</w:t>
      </w:r>
    </w:p>
    <w:p w:rsidR="00B907D6" w:rsidRDefault="00B907D6">
      <w:pPr>
        <w:pBdr>
          <w:top w:val="nil"/>
          <w:left w:val="nil"/>
          <w:bottom w:val="nil"/>
          <w:right w:val="nil"/>
          <w:between w:val="nil"/>
        </w:pBdr>
        <w:spacing w:before="120"/>
        <w:jc w:val="both"/>
        <w:rPr>
          <w:color w:val="000000"/>
          <w:sz w:val="24"/>
          <w:szCs w:val="24"/>
        </w:rPr>
      </w:pPr>
    </w:p>
    <w:p w:rsidR="00B907D6" w:rsidRDefault="004833AB">
      <w:pPr>
        <w:numPr>
          <w:ilvl w:val="0"/>
          <w:numId w:val="6"/>
        </w:numPr>
        <w:pBdr>
          <w:top w:val="nil"/>
          <w:left w:val="nil"/>
          <w:bottom w:val="nil"/>
          <w:right w:val="nil"/>
          <w:between w:val="nil"/>
        </w:pBdr>
        <w:ind w:hanging="720"/>
        <w:jc w:val="both"/>
        <w:rPr>
          <w:color w:val="000000"/>
          <w:sz w:val="24"/>
          <w:szCs w:val="24"/>
        </w:rPr>
      </w:pPr>
      <w:r>
        <w:rPr>
          <w:b/>
          <w:color w:val="000000"/>
          <w:sz w:val="24"/>
          <w:szCs w:val="24"/>
        </w:rPr>
        <w:t xml:space="preserve">VALUTAZIONE per alunni NAI </w:t>
      </w:r>
    </w:p>
    <w:p w:rsidR="00B907D6" w:rsidRDefault="004833AB" w:rsidP="00C45A47">
      <w:pPr>
        <w:shd w:val="clear" w:color="auto" w:fill="FFFFFF"/>
        <w:jc w:val="both"/>
        <w:rPr>
          <w:sz w:val="24"/>
          <w:szCs w:val="24"/>
        </w:rPr>
      </w:pPr>
      <w:r>
        <w:rPr>
          <w:sz w:val="24"/>
          <w:szCs w:val="24"/>
        </w:rPr>
        <w:t xml:space="preserve">Come si afferma nelle </w:t>
      </w:r>
      <w:r>
        <w:rPr>
          <w:i/>
          <w:sz w:val="24"/>
          <w:szCs w:val="24"/>
        </w:rPr>
        <w:t>“Linee guida per l'accoglienza e l'integrazione degli alunni stranieri”</w:t>
      </w:r>
      <w:r>
        <w:rPr>
          <w:sz w:val="24"/>
          <w:szCs w:val="24"/>
        </w:rPr>
        <w:t xml:space="preserve"> (C.M. n.24 del 1° marzo 2006 e successivi aggiornamenti) i programmi per i singoli alunni comportano un </w:t>
      </w:r>
      <w:r>
        <w:rPr>
          <w:sz w:val="24"/>
          <w:szCs w:val="24"/>
          <w:u w:val="single"/>
        </w:rPr>
        <w:t>adattamento iniziale della valutazione</w:t>
      </w:r>
      <w:r>
        <w:rPr>
          <w:sz w:val="24"/>
          <w:szCs w:val="24"/>
        </w:rPr>
        <w:t xml:space="preserve">. Nella valutazione degli alunni stranieri è necessario considerare la situazione di eventuale svantaggio linguistico e rispettare i tempi di apprendimento dell’italiano come L2, prospettando il raggiungimento degli obiettivi in tempi che possono non essere a breve termine. </w:t>
      </w:r>
    </w:p>
    <w:p w:rsidR="00B907D6" w:rsidRDefault="004833AB" w:rsidP="00C45A47">
      <w:pPr>
        <w:shd w:val="clear" w:color="auto" w:fill="FFFFFF"/>
        <w:jc w:val="both"/>
        <w:rPr>
          <w:sz w:val="24"/>
          <w:szCs w:val="24"/>
        </w:rPr>
      </w:pPr>
      <w:r>
        <w:rPr>
          <w:sz w:val="24"/>
          <w:szCs w:val="24"/>
        </w:rPr>
        <w:t>Per le materie per le quali non sono ancora acquisite le competenze di lingua per lo studio (CALP= Cognitive academic language Proficency) nel trimestre, si può esprimere questa dicitura:</w:t>
      </w:r>
    </w:p>
    <w:p w:rsidR="00B907D6" w:rsidRDefault="00B907D6" w:rsidP="00C45A47">
      <w:pPr>
        <w:shd w:val="clear" w:color="auto" w:fill="FFFFFF"/>
        <w:jc w:val="both"/>
        <w:rPr>
          <w:sz w:val="24"/>
          <w:szCs w:val="24"/>
        </w:rPr>
      </w:pPr>
    </w:p>
    <w:p w:rsidR="00C45A47" w:rsidRDefault="004833AB" w:rsidP="00C45A47">
      <w:pPr>
        <w:shd w:val="clear" w:color="auto" w:fill="FFFFFF"/>
        <w:jc w:val="both"/>
        <w:rPr>
          <w:b/>
          <w:sz w:val="24"/>
          <w:szCs w:val="24"/>
        </w:rPr>
      </w:pPr>
      <w:r>
        <w:rPr>
          <w:b/>
          <w:sz w:val="24"/>
          <w:szCs w:val="24"/>
        </w:rPr>
        <w:t xml:space="preserve"> • “La valutazione non viene espressa in quanto l’alunno si trova nella fase di alfabetizzazione in lingua italiana”</w:t>
      </w:r>
    </w:p>
    <w:p w:rsidR="00B907D6" w:rsidRDefault="004833AB" w:rsidP="00C45A47">
      <w:pPr>
        <w:shd w:val="clear" w:color="auto" w:fill="FFFFFF"/>
        <w:jc w:val="both"/>
        <w:rPr>
          <w:sz w:val="24"/>
          <w:szCs w:val="24"/>
        </w:rPr>
      </w:pPr>
      <w:r>
        <w:rPr>
          <w:sz w:val="24"/>
          <w:szCs w:val="24"/>
        </w:rPr>
        <w:t xml:space="preserve">(Anche nel caso in cui l'alunno partecipi parzialmente alle attività didattiche). </w:t>
      </w:r>
    </w:p>
    <w:p w:rsidR="00B907D6" w:rsidRDefault="004833AB" w:rsidP="00C45A47">
      <w:pPr>
        <w:shd w:val="clear" w:color="auto" w:fill="FFFFFF"/>
        <w:jc w:val="both"/>
        <w:rPr>
          <w:sz w:val="24"/>
          <w:szCs w:val="24"/>
        </w:rPr>
      </w:pPr>
      <w:r>
        <w:rPr>
          <w:sz w:val="24"/>
          <w:szCs w:val="24"/>
        </w:rPr>
        <w:t>Le discipline di cui sopra, saranno soggette a verifica nel secondo periodo, ovviamente su programma mirato e semplificato, ed in caso di necessità, le discipline stesse potranno divenire oggetto di prove integrative in regime di sospensione del giudizio al termine dello scrutinio di giugno.  </w:t>
      </w:r>
    </w:p>
    <w:p w:rsidR="00C45A47" w:rsidRDefault="00C45A47">
      <w:pPr>
        <w:rPr>
          <w:color w:val="000000"/>
          <w:sz w:val="22"/>
          <w:szCs w:val="22"/>
        </w:rPr>
      </w:pPr>
      <w:r>
        <w:rPr>
          <w:color w:val="000000"/>
          <w:sz w:val="22"/>
          <w:szCs w:val="22"/>
        </w:rPr>
        <w:br w:type="page"/>
      </w:r>
    </w:p>
    <w:p w:rsidR="00B907D6" w:rsidRDefault="004833AB" w:rsidP="00C45A47">
      <w:pPr>
        <w:pBdr>
          <w:top w:val="nil"/>
          <w:left w:val="nil"/>
          <w:bottom w:val="nil"/>
          <w:right w:val="nil"/>
          <w:between w:val="nil"/>
        </w:pBdr>
        <w:spacing w:before="120"/>
        <w:jc w:val="both"/>
        <w:rPr>
          <w:color w:val="000000"/>
          <w:sz w:val="22"/>
          <w:szCs w:val="22"/>
        </w:rPr>
      </w:pPr>
      <w:r>
        <w:rPr>
          <w:color w:val="000000"/>
          <w:sz w:val="22"/>
          <w:szCs w:val="22"/>
        </w:rPr>
        <w:t>Il Consiglio di Classe:</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9"/>
        <w:gridCol w:w="3209"/>
        <w:gridCol w:w="3210"/>
      </w:tblGrid>
      <w:tr w:rsidR="00B907D6">
        <w:tc>
          <w:tcPr>
            <w:tcW w:w="3209" w:type="dxa"/>
          </w:tcPr>
          <w:p w:rsidR="00B907D6" w:rsidRDefault="004833AB">
            <w:pPr>
              <w:pBdr>
                <w:top w:val="nil"/>
                <w:left w:val="nil"/>
                <w:bottom w:val="nil"/>
                <w:right w:val="nil"/>
                <w:between w:val="nil"/>
              </w:pBdr>
              <w:spacing w:before="120"/>
              <w:jc w:val="both"/>
              <w:rPr>
                <w:color w:val="000000"/>
                <w:sz w:val="22"/>
                <w:szCs w:val="22"/>
              </w:rPr>
            </w:pPr>
            <w:r>
              <w:rPr>
                <w:color w:val="000000"/>
                <w:sz w:val="22"/>
                <w:szCs w:val="22"/>
              </w:rPr>
              <w:t>DISCIPLINA</w:t>
            </w:r>
          </w:p>
        </w:tc>
        <w:tc>
          <w:tcPr>
            <w:tcW w:w="3209" w:type="dxa"/>
          </w:tcPr>
          <w:p w:rsidR="00B907D6" w:rsidRDefault="004833AB">
            <w:pPr>
              <w:pBdr>
                <w:top w:val="nil"/>
                <w:left w:val="nil"/>
                <w:bottom w:val="nil"/>
                <w:right w:val="nil"/>
                <w:between w:val="nil"/>
              </w:pBdr>
              <w:spacing w:before="120"/>
              <w:jc w:val="both"/>
              <w:rPr>
                <w:color w:val="000000"/>
                <w:sz w:val="22"/>
                <w:szCs w:val="22"/>
              </w:rPr>
            </w:pPr>
            <w:r>
              <w:rPr>
                <w:color w:val="000000"/>
                <w:sz w:val="22"/>
                <w:szCs w:val="22"/>
              </w:rPr>
              <w:t>DOCENTE</w:t>
            </w:r>
          </w:p>
        </w:tc>
        <w:tc>
          <w:tcPr>
            <w:tcW w:w="3210" w:type="dxa"/>
          </w:tcPr>
          <w:p w:rsidR="00B907D6" w:rsidRDefault="004833AB">
            <w:pPr>
              <w:pBdr>
                <w:top w:val="nil"/>
                <w:left w:val="nil"/>
                <w:bottom w:val="nil"/>
                <w:right w:val="nil"/>
                <w:between w:val="nil"/>
              </w:pBdr>
              <w:spacing w:before="120"/>
              <w:jc w:val="both"/>
              <w:rPr>
                <w:color w:val="000000"/>
                <w:sz w:val="22"/>
                <w:szCs w:val="22"/>
              </w:rPr>
            </w:pPr>
            <w:r>
              <w:rPr>
                <w:color w:val="000000"/>
                <w:sz w:val="22"/>
                <w:szCs w:val="22"/>
              </w:rPr>
              <w:t>FIRMA</w:t>
            </w:r>
          </w:p>
        </w:tc>
      </w:tr>
      <w:tr w:rsidR="00B907D6">
        <w:tc>
          <w:tcPr>
            <w:tcW w:w="3209" w:type="dxa"/>
          </w:tcPr>
          <w:p w:rsidR="00B907D6" w:rsidRDefault="004833AB">
            <w:pPr>
              <w:pBdr>
                <w:top w:val="nil"/>
                <w:left w:val="nil"/>
                <w:bottom w:val="nil"/>
                <w:right w:val="nil"/>
                <w:between w:val="nil"/>
              </w:pBdr>
              <w:spacing w:before="120"/>
              <w:jc w:val="both"/>
              <w:rPr>
                <w:color w:val="000000"/>
                <w:sz w:val="22"/>
                <w:szCs w:val="22"/>
              </w:rPr>
            </w:pPr>
            <w:r>
              <w:rPr>
                <w:color w:val="000000"/>
                <w:sz w:val="22"/>
                <w:szCs w:val="22"/>
              </w:rPr>
              <w:t>…………………….</w:t>
            </w:r>
          </w:p>
          <w:p w:rsidR="00B907D6" w:rsidRDefault="004833AB">
            <w:pPr>
              <w:pBdr>
                <w:top w:val="nil"/>
                <w:left w:val="nil"/>
                <w:bottom w:val="nil"/>
                <w:right w:val="nil"/>
                <w:between w:val="nil"/>
              </w:pBdr>
              <w:spacing w:before="120"/>
              <w:jc w:val="both"/>
              <w:rPr>
                <w:color w:val="000000"/>
                <w:sz w:val="22"/>
                <w:szCs w:val="22"/>
              </w:rPr>
            </w:pPr>
            <w:r>
              <w:rPr>
                <w:color w:val="000000"/>
                <w:sz w:val="22"/>
                <w:szCs w:val="22"/>
              </w:rPr>
              <w:t>Coordinatore</w:t>
            </w: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r w:rsidR="00B907D6">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09" w:type="dxa"/>
          </w:tcPr>
          <w:p w:rsidR="00B907D6" w:rsidRDefault="00B907D6">
            <w:pPr>
              <w:pBdr>
                <w:top w:val="nil"/>
                <w:left w:val="nil"/>
                <w:bottom w:val="nil"/>
                <w:right w:val="nil"/>
                <w:between w:val="nil"/>
              </w:pBdr>
              <w:spacing w:before="120"/>
              <w:jc w:val="both"/>
              <w:rPr>
                <w:color w:val="000000"/>
                <w:sz w:val="22"/>
                <w:szCs w:val="22"/>
              </w:rPr>
            </w:pPr>
          </w:p>
        </w:tc>
        <w:tc>
          <w:tcPr>
            <w:tcW w:w="3210" w:type="dxa"/>
          </w:tcPr>
          <w:p w:rsidR="00B907D6" w:rsidRDefault="00B907D6">
            <w:pPr>
              <w:pBdr>
                <w:top w:val="nil"/>
                <w:left w:val="nil"/>
                <w:bottom w:val="nil"/>
                <w:right w:val="nil"/>
                <w:between w:val="nil"/>
              </w:pBdr>
              <w:spacing w:before="120"/>
              <w:jc w:val="both"/>
              <w:rPr>
                <w:color w:val="000000"/>
                <w:sz w:val="22"/>
                <w:szCs w:val="22"/>
              </w:rPr>
            </w:pPr>
          </w:p>
        </w:tc>
      </w:tr>
    </w:tbl>
    <w:p w:rsidR="00B907D6" w:rsidRDefault="00B907D6">
      <w:pPr>
        <w:pBdr>
          <w:top w:val="nil"/>
          <w:left w:val="nil"/>
          <w:bottom w:val="nil"/>
          <w:right w:val="nil"/>
          <w:between w:val="nil"/>
        </w:pBdr>
        <w:spacing w:before="120"/>
        <w:jc w:val="both"/>
        <w:rPr>
          <w:color w:val="000000"/>
          <w:sz w:val="22"/>
          <w:szCs w:val="22"/>
        </w:rPr>
      </w:pPr>
    </w:p>
    <w:p w:rsidR="00B907D6" w:rsidRDefault="004833AB">
      <w:pPr>
        <w:pBdr>
          <w:top w:val="nil"/>
          <w:left w:val="nil"/>
          <w:bottom w:val="nil"/>
          <w:right w:val="nil"/>
          <w:between w:val="nil"/>
        </w:pBdr>
        <w:spacing w:before="120"/>
        <w:jc w:val="both"/>
        <w:rPr>
          <w:color w:val="000000"/>
          <w:sz w:val="22"/>
          <w:szCs w:val="22"/>
        </w:rPr>
      </w:pPr>
      <w:r>
        <w:rPr>
          <w:color w:val="000000"/>
          <w:sz w:val="22"/>
          <w:szCs w:val="22"/>
        </w:rPr>
        <w:t xml:space="preserve">Gli Esercenti la responsabilità genitoriale: </w:t>
      </w:r>
      <w:r>
        <w:rPr>
          <w:color w:val="000000"/>
          <w:sz w:val="22"/>
          <w:szCs w:val="22"/>
        </w:rPr>
        <w:tab/>
        <w:t>……………………………………………………..</w:t>
      </w:r>
    </w:p>
    <w:p w:rsidR="00B907D6" w:rsidRDefault="00B907D6">
      <w:pPr>
        <w:pBdr>
          <w:top w:val="nil"/>
          <w:left w:val="nil"/>
          <w:bottom w:val="nil"/>
          <w:right w:val="nil"/>
          <w:between w:val="nil"/>
        </w:pBdr>
        <w:spacing w:before="120"/>
        <w:jc w:val="both"/>
        <w:rPr>
          <w:color w:val="000000"/>
          <w:sz w:val="22"/>
          <w:szCs w:val="22"/>
        </w:rPr>
      </w:pPr>
    </w:p>
    <w:p w:rsidR="00B907D6" w:rsidRDefault="004833AB">
      <w:pPr>
        <w:pBdr>
          <w:top w:val="nil"/>
          <w:left w:val="nil"/>
          <w:bottom w:val="nil"/>
          <w:right w:val="nil"/>
          <w:between w:val="nil"/>
        </w:pBdr>
        <w:spacing w:before="120"/>
        <w:jc w:val="both"/>
        <w:rPr>
          <w:color w:val="000000"/>
          <w:sz w:val="22"/>
          <w:szCs w:val="22"/>
        </w:rPr>
      </w:pPr>
      <w:r>
        <w:rPr>
          <w:color w:val="000000"/>
          <w:sz w:val="22"/>
          <w:szCs w:val="22"/>
        </w:rPr>
        <w:t>L’alunno/a: ……………………………………………………</w:t>
      </w:r>
    </w:p>
    <w:p w:rsidR="00B907D6" w:rsidRDefault="004833AB">
      <w:pPr>
        <w:pBdr>
          <w:top w:val="nil"/>
          <w:left w:val="nil"/>
          <w:bottom w:val="nil"/>
          <w:right w:val="nil"/>
          <w:between w:val="nil"/>
        </w:pBdr>
        <w:spacing w:before="120"/>
        <w:jc w:val="both"/>
        <w:rPr>
          <w:color w:val="000000"/>
          <w:sz w:val="22"/>
          <w:szCs w:val="22"/>
        </w:rPr>
      </w:pPr>
      <w:r>
        <w:rPr>
          <w:color w:val="000000"/>
          <w:sz w:val="22"/>
          <w:szCs w:val="22"/>
        </w:rPr>
        <w:t>(se maggiorenne)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B907D6" w:rsidRDefault="00B907D6">
      <w:pPr>
        <w:pBdr>
          <w:top w:val="nil"/>
          <w:left w:val="nil"/>
          <w:bottom w:val="nil"/>
          <w:right w:val="nil"/>
          <w:between w:val="nil"/>
        </w:pBdr>
        <w:spacing w:before="120"/>
        <w:jc w:val="both"/>
        <w:rPr>
          <w:color w:val="000000"/>
          <w:sz w:val="22"/>
          <w:szCs w:val="22"/>
        </w:rPr>
      </w:pPr>
    </w:p>
    <w:p w:rsidR="00B907D6" w:rsidRDefault="004833AB">
      <w:pPr>
        <w:pBdr>
          <w:top w:val="nil"/>
          <w:left w:val="nil"/>
          <w:bottom w:val="nil"/>
          <w:right w:val="nil"/>
          <w:between w:val="nil"/>
        </w:pBdr>
        <w:spacing w:before="120"/>
        <w:jc w:val="both"/>
        <w:rPr>
          <w:color w:val="000000"/>
          <w:sz w:val="22"/>
          <w:szCs w:val="22"/>
        </w:rPr>
      </w:pPr>
      <w:r>
        <w:rPr>
          <w:color w:val="000000"/>
          <w:sz w:val="22"/>
          <w:szCs w:val="22"/>
        </w:rPr>
        <w:t>La Dirigente Scolastica    ………………………..</w:t>
      </w:r>
    </w:p>
    <w:p w:rsidR="00B907D6" w:rsidRDefault="00B907D6">
      <w:pPr>
        <w:pBdr>
          <w:top w:val="nil"/>
          <w:left w:val="nil"/>
          <w:bottom w:val="nil"/>
          <w:right w:val="nil"/>
          <w:between w:val="nil"/>
        </w:pBdr>
        <w:spacing w:before="120"/>
        <w:jc w:val="both"/>
        <w:rPr>
          <w:b/>
          <w:sz w:val="24"/>
          <w:szCs w:val="24"/>
        </w:rPr>
      </w:pP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 xml:space="preserve">  </w:t>
      </w: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B907D6" w:rsidRDefault="00B907D6">
      <w:pPr>
        <w:pBdr>
          <w:top w:val="nil"/>
          <w:left w:val="nil"/>
          <w:bottom w:val="nil"/>
          <w:right w:val="nil"/>
          <w:between w:val="nil"/>
        </w:pBdr>
        <w:spacing w:before="120"/>
        <w:jc w:val="both"/>
        <w:rPr>
          <w:color w:val="000000"/>
          <w:sz w:val="24"/>
          <w:szCs w:val="24"/>
        </w:rPr>
      </w:pPr>
    </w:p>
    <w:p w:rsidR="00C45A47" w:rsidRDefault="00C45A47">
      <w:pPr>
        <w:rPr>
          <w:b/>
          <w:color w:val="000000"/>
          <w:sz w:val="24"/>
          <w:szCs w:val="24"/>
        </w:rPr>
      </w:pPr>
      <w:r>
        <w:rPr>
          <w:b/>
          <w:color w:val="000000"/>
          <w:sz w:val="24"/>
          <w:szCs w:val="24"/>
        </w:rPr>
        <w:br w:type="page"/>
      </w:r>
    </w:p>
    <w:p w:rsidR="00B907D6" w:rsidRDefault="004833AB">
      <w:pPr>
        <w:pBdr>
          <w:top w:val="nil"/>
          <w:left w:val="nil"/>
          <w:bottom w:val="nil"/>
          <w:right w:val="nil"/>
          <w:between w:val="nil"/>
        </w:pBdr>
        <w:spacing w:before="120"/>
        <w:jc w:val="both"/>
        <w:rPr>
          <w:b/>
          <w:color w:val="000000"/>
          <w:sz w:val="24"/>
          <w:szCs w:val="24"/>
        </w:rPr>
      </w:pPr>
      <w:r>
        <w:rPr>
          <w:b/>
          <w:color w:val="000000"/>
          <w:sz w:val="24"/>
          <w:szCs w:val="24"/>
        </w:rPr>
        <w:t>ALLEGATO A – Quadro comune europeo di riferimento per la conoscenza delle lingue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Il Quadro comune di riferimento europeo distingue tre ampie fasce di competenza “Base”, “Autonomia” e “Padronanza”), ripartite a loro volta in due livelli ciascuna per un totale di sei livelli complessivi, e descrive ciò che un individuo è in grado di fare in dettaglio a ciascun livello nei diversi ambiti di competenza: comprensione scritta (comprensione di elaborati scritti), comprensione orale (comprensione della lingua parlata), produzione scritta e produzione orale (abilità nella comunicazione scritta e orale).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A – Base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A1 – Livello base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Comprende e usa espressioni di uso quotidiano e frasi basilari tese a soddisfare bisogni di tipo concreto. Presenta sé stesso e gli altri e è in grado di fare domande e rispondere su particolari personali come dove abita, le persone che conosce e le cose che possiede. Interagisce in modo semplice, purché l’altra persona parli lentamente e chiaramente e sia disposta a collaborare.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A2 – Livello elementare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Comunica in attività semplici e di abitudine che richiedono un semplice scambio di informazioni su argomenti familiari e comuni. Sa descrivere in termini semplici aspetti della sua vita, dell’ambiente circostante; sa esprimere bisogni immediati.</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B – Autonomia</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B1 – Livello intermedio o “di soglia”</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 xml:space="preserve">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ed avvenimenti, sogni, speranze e ambizioni e di spiegare brevemente le ragioni delle sue opinioni e dei suoi progetti. </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B2 – Livello intermedio superiore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Comprende le idee principali di testi complessi su argomenti sia concreti che astratti, comprende le discussioni tecniche sul proprio campo di specializzazione. È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C – Padronanza</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C1 - Livello avanzato o “di efficienza autonoma”</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Comprende un’ampia gamma di testi complessi e lunghi e ne sa riconoscere il significato implicito. Si esprime con scioltezza e naturalezza. Usa la lingua in modo flessibile ed efficace per scopi sociali, professionali ed accademici. Riesce a produrre testi chiari, ben costruiti, dettagliati su argomenti complessi, mostrando un sicuro controllo della struttura testuale, dei connettori e degli elementi di coesione.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C2 - Livello di padronanza della lingua in situazioni complesse</w:t>
      </w:r>
    </w:p>
    <w:p w:rsidR="00B907D6" w:rsidRDefault="004833AB">
      <w:pPr>
        <w:pBdr>
          <w:top w:val="nil"/>
          <w:left w:val="nil"/>
          <w:bottom w:val="nil"/>
          <w:right w:val="nil"/>
          <w:between w:val="nil"/>
        </w:pBdr>
        <w:spacing w:before="120"/>
        <w:jc w:val="both"/>
        <w:rPr>
          <w:color w:val="000000"/>
          <w:sz w:val="24"/>
          <w:szCs w:val="24"/>
        </w:rPr>
      </w:pPr>
      <w:r>
        <w:rPr>
          <w:color w:val="000000"/>
          <w:sz w:val="24"/>
          <w:szCs w:val="24"/>
        </w:rPr>
        <w:t>Comprende con facilità praticamente tutto ciò che sente e legge. Sa riassumere informazioni provenienti da diverse fonti sia parlate che scritte, ristrutturando gli argomenti in una presentazione coerente. Sa esprimersi spontaneamente, in modo molto scorrevole e preciso, individuando le più sottili sfumature di significato in situazioni complesse.</w:t>
      </w:r>
    </w:p>
    <w:sectPr w:rsidR="00B907D6" w:rsidSect="00E227EE">
      <w:headerReference w:type="default" r:id="rId8"/>
      <w:footerReference w:type="default" r:id="rId9"/>
      <w:headerReference w:type="first" r:id="rId10"/>
      <w:footerReference w:type="first" r:id="rId11"/>
      <w:pgSz w:w="11906" w:h="16838"/>
      <w:pgMar w:top="851" w:right="991" w:bottom="709" w:left="1134" w:header="426" w:footer="17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5BE" w:rsidRDefault="00AF45BE">
      <w:r>
        <w:separator/>
      </w:r>
    </w:p>
  </w:endnote>
  <w:endnote w:type="continuationSeparator" w:id="0">
    <w:p w:rsidR="00AF45BE" w:rsidRDefault="00AF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25D" w:rsidRDefault="00C45A47" w:rsidP="00C45A47">
    <w:pPr>
      <w:widowControl w:val="0"/>
      <w:pBdr>
        <w:top w:val="nil"/>
        <w:left w:val="nil"/>
        <w:bottom w:val="nil"/>
        <w:right w:val="nil"/>
        <w:between w:val="nil"/>
      </w:pBdr>
      <w:spacing w:line="276" w:lineRule="auto"/>
      <w:jc w:val="right"/>
      <w:rPr>
        <w:color w:val="000000"/>
      </w:rPr>
    </w:pPr>
    <w:r w:rsidRPr="00C45A47">
      <w:rPr>
        <w:color w:val="000000"/>
      </w:rPr>
      <w:fldChar w:fldCharType="begin"/>
    </w:r>
    <w:r w:rsidRPr="00C45A47">
      <w:rPr>
        <w:color w:val="000000"/>
      </w:rPr>
      <w:instrText>PAGE   \* MERGEFORMAT</w:instrText>
    </w:r>
    <w:r w:rsidRPr="00C45A47">
      <w:rPr>
        <w:color w:val="000000"/>
      </w:rPr>
      <w:fldChar w:fldCharType="separate"/>
    </w:r>
    <w:r w:rsidR="005C4D1D">
      <w:rPr>
        <w:noProof/>
        <w:color w:val="000000"/>
      </w:rPr>
      <w:t>2</w:t>
    </w:r>
    <w:r w:rsidRPr="00C45A47">
      <w:rPr>
        <w:color w:val="000000"/>
      </w:rPr>
      <w:fldChar w:fldCharType="end"/>
    </w:r>
  </w:p>
  <w:tbl>
    <w:tblPr>
      <w:tblStyle w:val="a7"/>
      <w:tblpPr w:leftFromText="141" w:rightFromText="141" w:vertAnchor="text" w:tblpX="4045" w:tblpY="1"/>
      <w:tblW w:w="1690" w:type="dxa"/>
      <w:tblInd w:w="0" w:type="dxa"/>
      <w:tblLayout w:type="fixed"/>
      <w:tblLook w:val="0000" w:firstRow="0" w:lastRow="0" w:firstColumn="0" w:lastColumn="0" w:noHBand="0" w:noVBand="0"/>
    </w:tblPr>
    <w:tblGrid>
      <w:gridCol w:w="1178"/>
      <w:gridCol w:w="512"/>
    </w:tblGrid>
    <w:tr w:rsidR="00DC425D">
      <w:trPr>
        <w:trHeight w:val="492"/>
      </w:trPr>
      <w:tc>
        <w:tcPr>
          <w:tcW w:w="1178" w:type="dxa"/>
          <w:vAlign w:val="center"/>
        </w:tcPr>
        <w:p w:rsidR="00DC425D" w:rsidRDefault="00DC425D">
          <w:pPr>
            <w:jc w:val="center"/>
            <w:rPr>
              <w:rFonts w:ascii="Verdana" w:eastAsia="Verdana" w:hAnsi="Verdana" w:cs="Verdana"/>
              <w:sz w:val="12"/>
              <w:szCs w:val="12"/>
            </w:rPr>
          </w:pPr>
        </w:p>
      </w:tc>
      <w:tc>
        <w:tcPr>
          <w:tcW w:w="512" w:type="dxa"/>
          <w:vAlign w:val="center"/>
        </w:tcPr>
        <w:p w:rsidR="00DC425D" w:rsidRDefault="00DC425D">
          <w:pPr>
            <w:pBdr>
              <w:top w:val="nil"/>
              <w:left w:val="nil"/>
              <w:bottom w:val="nil"/>
              <w:right w:val="nil"/>
              <w:between w:val="nil"/>
            </w:pBdr>
            <w:tabs>
              <w:tab w:val="center" w:pos="4819"/>
              <w:tab w:val="right" w:pos="9638"/>
              <w:tab w:val="left" w:pos="750"/>
            </w:tabs>
            <w:jc w:val="center"/>
            <w:rPr>
              <w:rFonts w:ascii="Arial" w:eastAsia="Arial" w:hAnsi="Arial" w:cs="Arial"/>
              <w:color w:val="000000"/>
            </w:rPr>
          </w:pPr>
        </w:p>
      </w:tc>
    </w:tr>
  </w:tbl>
  <w:p w:rsidR="00DC425D" w:rsidRDefault="00DC425D" w:rsidP="00C45A47">
    <w:pPr>
      <w:pBdr>
        <w:top w:val="nil"/>
        <w:left w:val="nil"/>
        <w:bottom w:val="nil"/>
        <w:right w:val="nil"/>
        <w:between w:val="nil"/>
      </w:pBdr>
      <w:tabs>
        <w:tab w:val="right" w:pos="9638"/>
        <w:tab w:val="left" w:pos="750"/>
      </w:tabs>
      <w:rPr>
        <w:rFonts w:ascii="Arial Narrow" w:eastAsia="Arial Narrow" w:hAnsi="Arial Narrow" w:cs="Arial Narrow"/>
        <w:i/>
        <w:color w:val="000000"/>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25D" w:rsidRDefault="00DC425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5C4D1D">
      <w:rPr>
        <w:noProof/>
        <w:color w:val="000000"/>
      </w:rPr>
      <w:t>1</w:t>
    </w:r>
    <w:r>
      <w:rPr>
        <w:color w:val="000000"/>
      </w:rPr>
      <w:fldChar w:fldCharType="end"/>
    </w:r>
  </w:p>
  <w:p w:rsidR="00DC425D" w:rsidRDefault="00DC425D">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5BE" w:rsidRDefault="00AF45BE">
      <w:r>
        <w:separator/>
      </w:r>
    </w:p>
  </w:footnote>
  <w:footnote w:type="continuationSeparator" w:id="0">
    <w:p w:rsidR="00AF45BE" w:rsidRDefault="00AF4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25D" w:rsidRDefault="00DC425D">
    <w:pPr>
      <w:pBdr>
        <w:top w:val="nil"/>
        <w:left w:val="nil"/>
        <w:bottom w:val="nil"/>
        <w:right w:val="nil"/>
        <w:between w:val="nil"/>
      </w:pBdr>
      <w:tabs>
        <w:tab w:val="center" w:pos="4819"/>
        <w:tab w:val="right" w:pos="9638"/>
        <w:tab w:val="left" w:pos="1845"/>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25D" w:rsidRDefault="00DC425D">
    <w:pPr>
      <w:widowControl w:val="0"/>
      <w:pBdr>
        <w:top w:val="nil"/>
        <w:left w:val="nil"/>
        <w:bottom w:val="nil"/>
        <w:right w:val="nil"/>
        <w:between w:val="nil"/>
      </w:pBdr>
      <w:spacing w:line="276" w:lineRule="auto"/>
      <w:rPr>
        <w:color w:val="00000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4175"/>
      <w:gridCol w:w="3543"/>
      <w:gridCol w:w="1560"/>
    </w:tblGrid>
    <w:tr w:rsidR="005C4D1D" w:rsidTr="00974550">
      <w:trPr>
        <w:trHeight w:val="1034"/>
      </w:trPr>
      <w:tc>
        <w:tcPr>
          <w:tcW w:w="787" w:type="dxa"/>
        </w:tcPr>
        <w:p w:rsidR="005C4D1D" w:rsidRDefault="005C4D1D" w:rsidP="005C4D1D">
          <w:bookmarkStart w:id="1" w:name="_gjdgxs" w:colFirst="0" w:colLast="0"/>
          <w:bookmarkEnd w:id="1"/>
          <w:r>
            <w:rPr>
              <w:noProof/>
              <w:color w:val="000000"/>
            </w:rPr>
            <w:drawing>
              <wp:anchor distT="0" distB="0" distL="0" distR="0" simplePos="0" relativeHeight="251659264" behindDoc="1" locked="0" layoutInCell="1" hidden="0" allowOverlap="1" wp14:anchorId="7B1ECDDA" wp14:editId="67CC1556">
                <wp:simplePos x="0" y="0"/>
                <wp:positionH relativeFrom="page">
                  <wp:posOffset>65405</wp:posOffset>
                </wp:positionH>
                <wp:positionV relativeFrom="page">
                  <wp:posOffset>7620</wp:posOffset>
                </wp:positionV>
                <wp:extent cx="311111" cy="64262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111" cy="642620"/>
                        </a:xfrm>
                        <a:prstGeom prst="rect">
                          <a:avLst/>
                        </a:prstGeom>
                        <a:ln/>
                      </pic:spPr>
                    </pic:pic>
                  </a:graphicData>
                </a:graphic>
              </wp:anchor>
            </w:drawing>
          </w:r>
        </w:p>
      </w:tc>
      <w:tc>
        <w:tcPr>
          <w:tcW w:w="4175" w:type="dxa"/>
        </w:tcPr>
        <w:p w:rsidR="005C4D1D" w:rsidRDefault="005C4D1D" w:rsidP="005C4D1D">
          <w:pPr>
            <w:ind w:left="187" w:right="177"/>
            <w:jc w:val="center"/>
            <w:rPr>
              <w:rFonts w:ascii="Verdana" w:eastAsia="Verdana" w:hAnsi="Verdana" w:cs="Verdana"/>
              <w:b/>
              <w:color w:val="0000FF"/>
              <w:sz w:val="18"/>
              <w:szCs w:val="18"/>
            </w:rPr>
          </w:pPr>
          <w:r>
            <w:rPr>
              <w:rFonts w:ascii="Verdana" w:eastAsia="Verdana" w:hAnsi="Verdana" w:cs="Verdana"/>
              <w:b/>
              <w:color w:val="0000FF"/>
              <w:sz w:val="18"/>
              <w:szCs w:val="18"/>
            </w:rPr>
            <w:t>Liceo Statale “M. G. Agnesi”</w:t>
          </w:r>
        </w:p>
        <w:p w:rsidR="005C4D1D" w:rsidRDefault="005C4D1D" w:rsidP="005C4D1D">
          <w:pPr>
            <w:ind w:left="187" w:right="177"/>
            <w:jc w:val="center"/>
            <w:rPr>
              <w:rFonts w:ascii="Verdana" w:eastAsia="Verdana" w:hAnsi="Verdana" w:cs="Verdana"/>
              <w:b/>
              <w:sz w:val="18"/>
              <w:szCs w:val="18"/>
            </w:rPr>
          </w:pPr>
          <w:r>
            <w:rPr>
              <w:rFonts w:ascii="Verdana" w:eastAsia="Verdana" w:hAnsi="Verdana" w:cs="Verdana"/>
              <w:b/>
              <w:color w:val="0000FF"/>
              <w:sz w:val="18"/>
              <w:szCs w:val="18"/>
            </w:rPr>
            <w:t xml:space="preserve"> Liceo Scientifico – Liceo Scienze Applicate – Liceo Linguistico</w:t>
          </w:r>
        </w:p>
        <w:p w:rsidR="005C4D1D" w:rsidRDefault="005C4D1D" w:rsidP="005C4D1D">
          <w:pPr>
            <w:ind w:left="165" w:right="151" w:hanging="1"/>
            <w:jc w:val="center"/>
            <w:rPr>
              <w:rFonts w:ascii="Arial" w:eastAsia="Arial" w:hAnsi="Arial" w:cs="Arial"/>
              <w:sz w:val="18"/>
              <w:szCs w:val="18"/>
            </w:rPr>
          </w:pPr>
          <w:r>
            <w:rPr>
              <w:rFonts w:ascii="Verdana" w:eastAsia="Verdana" w:hAnsi="Verdana" w:cs="Verdana"/>
              <w:color w:val="0000FF"/>
              <w:sz w:val="18"/>
              <w:szCs w:val="18"/>
            </w:rPr>
            <w:t xml:space="preserve">Via dei Lodovichi 10 – 23807 Merate (LC) Tel: 039 9906676 – </w:t>
          </w:r>
          <w:hyperlink r:id="rId2">
            <w:r>
              <w:rPr>
                <w:rFonts w:ascii="Verdana" w:eastAsia="Verdana" w:hAnsi="Verdana" w:cs="Verdana"/>
                <w:sz w:val="18"/>
                <w:szCs w:val="18"/>
              </w:rPr>
              <w:t>www.liceoagnesi.edu.it</w:t>
            </w:r>
          </w:hyperlink>
        </w:p>
      </w:tc>
      <w:tc>
        <w:tcPr>
          <w:tcW w:w="5103" w:type="dxa"/>
          <w:gridSpan w:val="2"/>
        </w:tcPr>
        <w:p w:rsidR="005C4D1D" w:rsidRDefault="005C4D1D" w:rsidP="005C4D1D"/>
        <w:p w:rsidR="005C4D1D" w:rsidRDefault="005C4D1D" w:rsidP="005C4D1D">
          <w:pPr>
            <w:ind w:left="1037" w:hanging="680"/>
            <w:jc w:val="center"/>
            <w:rPr>
              <w:rFonts w:ascii="Verdana" w:eastAsia="Verdana" w:hAnsi="Verdana" w:cs="Verdana"/>
              <w:b/>
            </w:rPr>
          </w:pPr>
          <w:r>
            <w:rPr>
              <w:rFonts w:ascii="Verdana" w:eastAsia="Verdana" w:hAnsi="Verdana" w:cs="Verdana"/>
              <w:b/>
            </w:rPr>
            <w:t>Piano Didattico Personalizzato</w:t>
          </w:r>
        </w:p>
        <w:p w:rsidR="005C4D1D" w:rsidRDefault="005C4D1D" w:rsidP="005C4D1D">
          <w:pPr>
            <w:ind w:left="1037" w:hanging="680"/>
            <w:jc w:val="center"/>
            <w:rPr>
              <w:rFonts w:ascii="Arial" w:eastAsia="Arial" w:hAnsi="Arial" w:cs="Arial"/>
              <w:b/>
            </w:rPr>
          </w:pPr>
        </w:p>
        <w:p w:rsidR="005C4D1D" w:rsidRDefault="005C4D1D" w:rsidP="005C4D1D">
          <w:pPr>
            <w:ind w:left="1037" w:hanging="680"/>
            <w:jc w:val="center"/>
            <w:rPr>
              <w:rFonts w:ascii="Verdana" w:eastAsia="Verdana" w:hAnsi="Verdana" w:cs="Verdana"/>
              <w:b/>
            </w:rPr>
          </w:pPr>
          <w:r>
            <w:rPr>
              <w:rFonts w:ascii="Arial" w:eastAsia="Arial" w:hAnsi="Arial" w:cs="Arial"/>
              <w:b/>
            </w:rPr>
            <w:t xml:space="preserve"> </w:t>
          </w:r>
          <w:r>
            <w:rPr>
              <w:rFonts w:ascii="Verdana" w:eastAsia="Verdana" w:hAnsi="Verdana" w:cs="Verdana"/>
              <w:b/>
            </w:rPr>
            <w:t>Alunni con DSA</w:t>
          </w:r>
        </w:p>
      </w:tc>
    </w:tr>
    <w:tr w:rsidR="005C4D1D" w:rsidTr="00974550">
      <w:trPr>
        <w:trHeight w:val="513"/>
      </w:trPr>
      <w:tc>
        <w:tcPr>
          <w:tcW w:w="4962" w:type="dxa"/>
          <w:gridSpan w:val="2"/>
        </w:tcPr>
        <w:p w:rsidR="005C4D1D" w:rsidRDefault="005C4D1D" w:rsidP="005C4D1D">
          <w:pPr>
            <w:spacing w:before="169"/>
            <w:ind w:left="158"/>
            <w:rPr>
              <w:rFonts w:ascii="Verdana" w:eastAsia="Verdana" w:hAnsi="Verdana" w:cs="Verdana"/>
              <w:b/>
            </w:rPr>
          </w:pPr>
          <w:r>
            <w:rPr>
              <w:rFonts w:ascii="Verdana" w:eastAsia="Verdana" w:hAnsi="Verdana" w:cs="Verdana"/>
              <w:b/>
              <w:sz w:val="18"/>
              <w:szCs w:val="18"/>
            </w:rPr>
            <w:t>MOD POF R03 2025</w:t>
          </w:r>
        </w:p>
      </w:tc>
      <w:tc>
        <w:tcPr>
          <w:tcW w:w="3543" w:type="dxa"/>
          <w:tcBorders>
            <w:right w:val="single" w:sz="4" w:space="0" w:color="000000"/>
          </w:tcBorders>
          <w:vAlign w:val="center"/>
        </w:tcPr>
        <w:p w:rsidR="005C4D1D" w:rsidRDefault="005C4D1D" w:rsidP="005C4D1D">
          <w:pPr>
            <w:ind w:left="1037" w:hanging="680"/>
            <w:jc w:val="center"/>
            <w:rPr>
              <w:rFonts w:ascii="Arial" w:eastAsia="Arial" w:hAnsi="Arial" w:cs="Arial"/>
              <w:b/>
            </w:rPr>
          </w:pPr>
        </w:p>
      </w:tc>
      <w:tc>
        <w:tcPr>
          <w:tcW w:w="1560" w:type="dxa"/>
          <w:tcBorders>
            <w:top w:val="single" w:sz="4" w:space="0" w:color="000000"/>
            <w:left w:val="single" w:sz="4" w:space="0" w:color="000000"/>
            <w:bottom w:val="single" w:sz="4" w:space="0" w:color="000000"/>
            <w:right w:val="single" w:sz="4" w:space="0" w:color="000000"/>
          </w:tcBorders>
        </w:tcPr>
        <w:p w:rsidR="005C4D1D" w:rsidRDefault="005C4D1D" w:rsidP="005C4D1D">
          <w:pPr>
            <w:spacing w:before="8"/>
            <w:rPr>
              <w:sz w:val="15"/>
              <w:szCs w:val="15"/>
            </w:rPr>
          </w:pPr>
        </w:p>
        <w:p w:rsidR="005C4D1D" w:rsidRDefault="005C4D1D" w:rsidP="005C4D1D">
          <w:pPr>
            <w:rPr>
              <w:rFonts w:ascii="Verdana" w:eastAsia="Verdana" w:hAnsi="Verdana" w:cs="Verdana"/>
              <w:b/>
              <w:sz w:val="18"/>
              <w:szCs w:val="18"/>
            </w:rPr>
          </w:pPr>
          <w:r>
            <w:rPr>
              <w:rFonts w:ascii="Verdana" w:eastAsia="Verdana" w:hAnsi="Verdana" w:cs="Verdana"/>
              <w:b/>
              <w:sz w:val="16"/>
              <w:szCs w:val="16"/>
            </w:rPr>
            <w:t xml:space="preserve">Pagina </w:t>
          </w:r>
          <w:r>
            <w:rPr>
              <w:rFonts w:ascii="Verdana" w:eastAsia="Verdana" w:hAnsi="Verdana" w:cs="Verdana"/>
              <w:sz w:val="18"/>
              <w:szCs w:val="18"/>
            </w:rPr>
            <w:fldChar w:fldCharType="begin"/>
          </w:r>
          <w:r>
            <w:rPr>
              <w:rFonts w:ascii="Verdana" w:eastAsia="Verdana" w:hAnsi="Verdana" w:cs="Verdana"/>
              <w:sz w:val="18"/>
              <w:szCs w:val="18"/>
            </w:rPr>
            <w:instrText>PAGE</w:instrText>
          </w:r>
          <w:r>
            <w:rPr>
              <w:rFonts w:ascii="Verdana" w:eastAsia="Verdana" w:hAnsi="Verdana" w:cs="Verdana"/>
              <w:sz w:val="18"/>
              <w:szCs w:val="18"/>
            </w:rPr>
            <w:fldChar w:fldCharType="separate"/>
          </w:r>
          <w:r>
            <w:rPr>
              <w:rFonts w:ascii="Verdana" w:eastAsia="Verdana" w:hAnsi="Verdana" w:cs="Verdana"/>
              <w:noProof/>
              <w:sz w:val="18"/>
              <w:szCs w:val="18"/>
            </w:rPr>
            <w:t>1</w:t>
          </w:r>
          <w:r>
            <w:rPr>
              <w:rFonts w:ascii="Verdana" w:eastAsia="Verdana" w:hAnsi="Verdana" w:cs="Verdana"/>
              <w:sz w:val="18"/>
              <w:szCs w:val="18"/>
            </w:rPr>
            <w:fldChar w:fldCharType="end"/>
          </w:r>
          <w:r>
            <w:rPr>
              <w:rFonts w:ascii="Verdana" w:eastAsia="Verdana" w:hAnsi="Verdana" w:cs="Verdana"/>
              <w:b/>
              <w:sz w:val="16"/>
              <w:szCs w:val="16"/>
            </w:rPr>
            <w:t xml:space="preserve"> / 8</w:t>
          </w:r>
        </w:p>
      </w:tc>
    </w:tr>
  </w:tbl>
  <w:p w:rsidR="00DC425D" w:rsidRDefault="00DC425D">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FF6"/>
    <w:multiLevelType w:val="multilevel"/>
    <w:tmpl w:val="7276907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81009F"/>
    <w:multiLevelType w:val="multilevel"/>
    <w:tmpl w:val="1E8E9B26"/>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E6302BC"/>
    <w:multiLevelType w:val="multilevel"/>
    <w:tmpl w:val="30ACA546"/>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8393BF5"/>
    <w:multiLevelType w:val="multilevel"/>
    <w:tmpl w:val="B9B61A3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4C24F3"/>
    <w:multiLevelType w:val="multilevel"/>
    <w:tmpl w:val="81A4EB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DC052E"/>
    <w:multiLevelType w:val="multilevel"/>
    <w:tmpl w:val="D3642FB8"/>
    <w:lvl w:ilvl="0">
      <w:start w:val="1"/>
      <w:numFmt w:val="decimal"/>
      <w:lvlText w:val="%1."/>
      <w:lvlJc w:val="left"/>
      <w:pPr>
        <w:ind w:left="720" w:hanging="360"/>
      </w:pPr>
      <w:rPr>
        <w:vertAlign w:val="baseline"/>
      </w:rPr>
    </w:lvl>
    <w:lvl w:ilvl="1">
      <w:start w:val="3"/>
      <w:numFmt w:val="decimal"/>
      <w:lvlText w:val="%1.%2"/>
      <w:lvlJc w:val="left"/>
      <w:pPr>
        <w:ind w:left="1065" w:hanging="705"/>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D6"/>
    <w:rsid w:val="004833AB"/>
    <w:rsid w:val="005C4D1D"/>
    <w:rsid w:val="009A352C"/>
    <w:rsid w:val="00AF45BE"/>
    <w:rsid w:val="00B907D6"/>
    <w:rsid w:val="00C45A47"/>
    <w:rsid w:val="00DC425D"/>
    <w:rsid w:val="00E22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9CF6C"/>
  <w15:docId w15:val="{0D736970-6A22-4F60-A54A-517E87C1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jc w:val="center"/>
      <w:outlineLvl w:val="0"/>
    </w:pPr>
    <w:rPr>
      <w:rFonts w:ascii="Verdana" w:eastAsia="Verdana" w:hAnsi="Verdana" w:cs="Verdana"/>
      <w:b/>
      <w:sz w:val="36"/>
      <w:szCs w:val="36"/>
      <w:vertAlign w:val="superscript"/>
    </w:rPr>
  </w:style>
  <w:style w:type="paragraph" w:styleId="Titolo2">
    <w:name w:val="heading 2"/>
    <w:basedOn w:val="Normale"/>
    <w:next w:val="Normale"/>
    <w:uiPriority w:val="9"/>
    <w:semiHidden/>
    <w:unhideWhenUsed/>
    <w:qFormat/>
    <w:pPr>
      <w:keepNext/>
      <w:keepLines/>
      <w:spacing w:before="360" w:after="80"/>
      <w:outlineLvl w:val="1"/>
    </w:pPr>
    <w:rPr>
      <w:rFonts w:ascii="Calibri" w:eastAsia="Calibri" w:hAnsi="Calibri" w:cs="Calibri"/>
      <w:b/>
      <w:sz w:val="36"/>
      <w:szCs w:val="36"/>
    </w:rPr>
  </w:style>
  <w:style w:type="paragraph" w:styleId="Titolo3">
    <w:name w:val="heading 3"/>
    <w:basedOn w:val="Normale"/>
    <w:next w:val="Normale"/>
    <w:uiPriority w:val="9"/>
    <w:semiHidden/>
    <w:unhideWhenUsed/>
    <w:qFormat/>
    <w:pPr>
      <w:keepNext/>
      <w:keepLines/>
      <w:spacing w:before="280" w:after="80"/>
      <w:outlineLvl w:val="2"/>
    </w:pPr>
    <w:rPr>
      <w:rFonts w:ascii="Calibri" w:eastAsia="Calibri" w:hAnsi="Calibri" w:cs="Calibri"/>
      <w:b/>
      <w:sz w:val="28"/>
      <w:szCs w:val="28"/>
    </w:rPr>
  </w:style>
  <w:style w:type="paragraph" w:styleId="Titolo4">
    <w:name w:val="heading 4"/>
    <w:basedOn w:val="Normale"/>
    <w:next w:val="Normale"/>
    <w:uiPriority w:val="9"/>
    <w:semiHidden/>
    <w:unhideWhenUsed/>
    <w:qFormat/>
    <w:pPr>
      <w:keepNext/>
      <w:keepLines/>
      <w:spacing w:before="240" w:after="40"/>
      <w:outlineLvl w:val="3"/>
    </w:pPr>
    <w:rPr>
      <w:rFonts w:ascii="Calibri" w:eastAsia="Calibri" w:hAnsi="Calibri" w:cs="Calibri"/>
      <w:b/>
      <w:sz w:val="24"/>
      <w:szCs w:val="24"/>
    </w:rPr>
  </w:style>
  <w:style w:type="paragraph" w:styleId="Titolo5">
    <w:name w:val="heading 5"/>
    <w:basedOn w:val="Normale"/>
    <w:next w:val="Normale"/>
    <w:uiPriority w:val="9"/>
    <w:semiHidden/>
    <w:unhideWhenUsed/>
    <w:qFormat/>
    <w:pPr>
      <w:keepNext/>
      <w:keepLines/>
      <w:spacing w:before="220" w:after="40"/>
      <w:outlineLvl w:val="4"/>
    </w:pPr>
    <w:rPr>
      <w:rFonts w:ascii="Calibri" w:eastAsia="Calibri" w:hAnsi="Calibri" w:cs="Calibri"/>
      <w:b/>
      <w:sz w:val="22"/>
      <w:szCs w:val="22"/>
    </w:rPr>
  </w:style>
  <w:style w:type="paragraph" w:styleId="Titolo6">
    <w:name w:val="heading 6"/>
    <w:basedOn w:val="Normale"/>
    <w:next w:val="Normale"/>
    <w:uiPriority w:val="9"/>
    <w:semiHidden/>
    <w:unhideWhenUsed/>
    <w:qFormat/>
    <w:pPr>
      <w:keepNext/>
      <w:keepLines/>
      <w:spacing w:before="200" w:after="40"/>
      <w:outlineLvl w:val="5"/>
    </w:pPr>
    <w:rPr>
      <w:rFonts w:ascii="Calibri" w:eastAsia="Calibri" w:hAnsi="Calibri" w:cs="Calibri"/>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rFonts w:ascii="Calibri" w:eastAsia="Calibri" w:hAnsi="Calibri" w:cs="Calibri"/>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E227EE"/>
    <w:pPr>
      <w:tabs>
        <w:tab w:val="center" w:pos="4819"/>
        <w:tab w:val="right" w:pos="9638"/>
      </w:tabs>
    </w:pPr>
  </w:style>
  <w:style w:type="character" w:customStyle="1" w:styleId="IntestazioneCarattere">
    <w:name w:val="Intestazione Carattere"/>
    <w:basedOn w:val="Carpredefinitoparagrafo"/>
    <w:link w:val="Intestazione"/>
    <w:uiPriority w:val="99"/>
    <w:rsid w:val="00E227EE"/>
  </w:style>
  <w:style w:type="paragraph" w:styleId="Pidipagina">
    <w:name w:val="footer"/>
    <w:basedOn w:val="Normale"/>
    <w:link w:val="PidipaginaCarattere"/>
    <w:uiPriority w:val="99"/>
    <w:unhideWhenUsed/>
    <w:rsid w:val="00E227EE"/>
    <w:pPr>
      <w:tabs>
        <w:tab w:val="center" w:pos="4819"/>
        <w:tab w:val="right" w:pos="9638"/>
      </w:tabs>
    </w:pPr>
  </w:style>
  <w:style w:type="character" w:customStyle="1" w:styleId="PidipaginaCarattere">
    <w:name w:val="Piè di pagina Carattere"/>
    <w:basedOn w:val="Carpredefinitoparagrafo"/>
    <w:link w:val="Pidipagina"/>
    <w:uiPriority w:val="99"/>
    <w:rsid w:val="00E227EE"/>
  </w:style>
  <w:style w:type="paragraph" w:styleId="Paragrafoelenco">
    <w:name w:val="List Paragraph"/>
    <w:basedOn w:val="Normale"/>
    <w:uiPriority w:val="34"/>
    <w:qFormat/>
    <w:rsid w:val="00E22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liceoagnesi.edu.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0240F-5AB6-4C51-A1AD-FB480D57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1869</Words>
  <Characters>10655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Lab.Mobile</dc:creator>
  <cp:lastModifiedBy>Marina Fumagalli</cp:lastModifiedBy>
  <cp:revision>2</cp:revision>
  <dcterms:created xsi:type="dcterms:W3CDTF">2025-09-30T11:42:00Z</dcterms:created>
  <dcterms:modified xsi:type="dcterms:W3CDTF">2025-09-30T11:42:00Z</dcterms:modified>
</cp:coreProperties>
</file>